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c30b" w14:textId="96cc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Амангелді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29/173 шешiмi. Солтүстiк Қазақстан облысының Әдiлет департаментiнде 2014 жылғы 5 мамырда N 2724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Амангелді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Амангелді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Солтүстік-Қазақстан облысы Есіл ауданы Амангелді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Амангелді ауылдық округі аумағында ауыл тұрғындарының жергілікті қоғамдастығының бөлек жиындарын өткізу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4" w:id="8"/>
    <w:p>
      <w:pPr>
        <w:spacing w:after="0"/>
        <w:ind w:left="0"/>
        <w:jc w:val="both"/>
      </w:pPr>
      <w:r>
        <w:rPr>
          <w:rFonts w:ascii="Times New Roman"/>
          <w:b w:val="false"/>
          <w:i w:val="false"/>
          <w:color w:val="000000"/>
          <w:sz w:val="28"/>
        </w:rPr>
        <w:t>
      1) жергілікті қоғамдастық – Солтүстік Қазақстан облысы Есіл ауданы Амангелді ауылдық округінің аумағында тұратын тұрғындардың (жергілікті қоғамдастық мүшелерінің) жиынтығы;</w:t>
      </w:r>
    </w:p>
    <w:bookmarkEnd w:id="8"/>
    <w:bookmarkStart w:name="z25" w:id="9"/>
    <w:p>
      <w:pPr>
        <w:spacing w:after="0"/>
        <w:ind w:left="0"/>
        <w:jc w:val="both"/>
      </w:pPr>
      <w:r>
        <w:rPr>
          <w:rFonts w:ascii="Times New Roman"/>
          <w:b w:val="false"/>
          <w:i w:val="false"/>
          <w:color w:val="000000"/>
          <w:sz w:val="28"/>
        </w:rPr>
        <w:t>
      2)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6"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7" w:id="11"/>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(ауылдар, көшелер) бөлінеді. </w:t>
      </w:r>
    </w:p>
    <w:bookmarkEnd w:id="11"/>
    <w:bookmarkStart w:name="z28" w:id="12"/>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қоғамдастықтың жиынына қатысу үшін саны үш адамнан аспайтын өкілдер сайланады. </w:t>
      </w:r>
    </w:p>
    <w:bookmarkEnd w:id="12"/>
    <w:bookmarkStart w:name="z29" w:id="13"/>
    <w:p>
      <w:pPr>
        <w:spacing w:after="0"/>
        <w:ind w:left="0"/>
        <w:jc w:val="both"/>
      </w:pPr>
      <w:r>
        <w:rPr>
          <w:rFonts w:ascii="Times New Roman"/>
          <w:b w:val="false"/>
          <w:i w:val="false"/>
          <w:color w:val="000000"/>
          <w:sz w:val="28"/>
        </w:rPr>
        <w:t xml:space="preserve">
      5. Бөлек жергілікті қоғамдастық жиынын Солтүстік Қазақстан облысы Есіл ауданы Амангелді ауылдық округінің әкімі шақырады және ұйымдастырады. </w:t>
      </w:r>
    </w:p>
    <w:bookmarkEnd w:id="13"/>
    <w:bookmarkStart w:name="z30" w:id="14"/>
    <w:p>
      <w:pPr>
        <w:spacing w:after="0"/>
        <w:ind w:left="0"/>
        <w:jc w:val="both"/>
      </w:pPr>
      <w:r>
        <w:rPr>
          <w:rFonts w:ascii="Times New Roman"/>
          <w:b w:val="false"/>
          <w:i w:val="false"/>
          <w:color w:val="000000"/>
          <w:sz w:val="28"/>
        </w:rPr>
        <w:t xml:space="preserve">
      6. Солтүстік Қазақстан облысы Есіл ауданы Амангелді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арқылы ол өткізілетін күнге дейін күнтізбелік он күннен кешіктірмей хабардар етеді немесе немесе "WhatsApp", "Instagram", "Telegram" мессенджерлерін пайдалану арқылы хабарлама жіберу, сондай-ақ хабарлама жіберу жиналысты шақыру туралы хабарландыруды қағаз түрінде орналастыру және ақпараттық стендтерде арқылы жүзеге асырылады. </w:t>
      </w:r>
    </w:p>
    <w:bookmarkEnd w:id="14"/>
    <w:bookmarkStart w:name="z31"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Амангелді ауылдық округінің әкімі ұйымдастырады.</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Амангелді ауылдық округінің әкімі немесе ол уәкілеттік берген адам ашады.</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Амангелді ауылдық округінің әкімі немесе ол уәкілеттік берген адам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Амангелді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4"/>
    <w:p>
      <w:pPr>
        <w:spacing w:after="0"/>
        <w:ind w:left="0"/>
        <w:jc w:val="left"/>
      </w:pPr>
      <w:r>
        <w:rPr>
          <w:rFonts w:ascii="Times New Roman"/>
          <w:b/>
          <w:i w:val="false"/>
          <w:color w:val="000000"/>
        </w:rPr>
        <w:t xml:space="preserve"> Солтүстік Қазақстан облысы Есіл ауданы Амангелді ауылдық округінің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10.05.2023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p>
            <w:pPr>
              <w:spacing w:after="20"/>
              <w:ind w:left="20"/>
              <w:jc w:val="both"/>
            </w:pPr>
            <w:r>
              <w:rPr>
                <w:rFonts w:ascii="Times New Roman"/>
                <w:b w:val="false"/>
                <w:i w:val="false"/>
                <w:color w:val="000000"/>
                <w:sz w:val="20"/>
              </w:rPr>
              <w:t xml:space="preserve">
Құрылыс көшесі </w:t>
            </w:r>
          </w:p>
          <w:p>
            <w:pPr>
              <w:spacing w:after="20"/>
              <w:ind w:left="20"/>
              <w:jc w:val="both"/>
            </w:pPr>
            <w:r>
              <w:rPr>
                <w:rFonts w:ascii="Times New Roman"/>
                <w:b w:val="false"/>
                <w:i w:val="false"/>
                <w:color w:val="000000"/>
                <w:sz w:val="20"/>
              </w:rPr>
              <w:t xml:space="preserve">
Мир көшесі </w:t>
            </w:r>
          </w:p>
          <w:p>
            <w:pPr>
              <w:spacing w:after="20"/>
              <w:ind w:left="20"/>
              <w:jc w:val="both"/>
            </w:pPr>
            <w:r>
              <w:rPr>
                <w:rFonts w:ascii="Times New Roman"/>
                <w:b w:val="false"/>
                <w:i w:val="false"/>
                <w:color w:val="000000"/>
                <w:sz w:val="20"/>
              </w:rPr>
              <w:t xml:space="preserve">
Н.Махин көшесі </w:t>
            </w:r>
          </w:p>
          <w:p>
            <w:pPr>
              <w:spacing w:after="20"/>
              <w:ind w:left="20"/>
              <w:jc w:val="both"/>
            </w:pPr>
            <w:r>
              <w:rPr>
                <w:rFonts w:ascii="Times New Roman"/>
                <w:b w:val="false"/>
                <w:i w:val="false"/>
                <w:color w:val="000000"/>
                <w:sz w:val="20"/>
              </w:rPr>
              <w:t xml:space="preserve">
Ыбыраев көшесі </w:t>
            </w:r>
          </w:p>
          <w:p>
            <w:pPr>
              <w:spacing w:after="20"/>
              <w:ind w:left="20"/>
              <w:jc w:val="both"/>
            </w:pPr>
            <w:r>
              <w:rPr>
                <w:rFonts w:ascii="Times New Roman"/>
                <w:b w:val="false"/>
                <w:i w:val="false"/>
                <w:color w:val="000000"/>
                <w:sz w:val="20"/>
              </w:rPr>
              <w:t xml:space="preserve">
Восточная көшесі </w:t>
            </w:r>
          </w:p>
          <w:p>
            <w:pPr>
              <w:spacing w:after="20"/>
              <w:ind w:left="20"/>
              <w:jc w:val="both"/>
            </w:pPr>
            <w:r>
              <w:rPr>
                <w:rFonts w:ascii="Times New Roman"/>
                <w:b w:val="false"/>
                <w:i w:val="false"/>
                <w:color w:val="000000"/>
                <w:sz w:val="20"/>
              </w:rPr>
              <w:t xml:space="preserve">
Целинная көшесі </w:t>
            </w:r>
          </w:p>
          <w:p>
            <w:pPr>
              <w:spacing w:after="20"/>
              <w:ind w:left="20"/>
              <w:jc w:val="both"/>
            </w:pPr>
            <w:r>
              <w:rPr>
                <w:rFonts w:ascii="Times New Roman"/>
                <w:b w:val="false"/>
                <w:i w:val="false"/>
                <w:color w:val="000000"/>
                <w:sz w:val="20"/>
              </w:rPr>
              <w:t xml:space="preserve">
Береговая көшесі </w:t>
            </w:r>
          </w:p>
          <w:p>
            <w:pPr>
              <w:spacing w:after="20"/>
              <w:ind w:left="20"/>
              <w:jc w:val="both"/>
            </w:pPr>
            <w:r>
              <w:rPr>
                <w:rFonts w:ascii="Times New Roman"/>
                <w:b w:val="false"/>
                <w:i w:val="false"/>
                <w:color w:val="000000"/>
                <w:sz w:val="20"/>
              </w:rPr>
              <w:t xml:space="preserve">
Абай көшесі </w:t>
            </w:r>
          </w:p>
          <w:p>
            <w:pPr>
              <w:spacing w:after="20"/>
              <w:ind w:left="20"/>
              <w:jc w:val="both"/>
            </w:pPr>
            <w:r>
              <w:rPr>
                <w:rFonts w:ascii="Times New Roman"/>
                <w:b w:val="false"/>
                <w:i w:val="false"/>
                <w:color w:val="000000"/>
                <w:sz w:val="20"/>
              </w:rPr>
              <w:t xml:space="preserve">
Сәбит Мұқанов көшесі </w:t>
            </w:r>
          </w:p>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Поляковка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Талапкер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