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c90" w14:textId="1d62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тұратын мақсатты топтарға жататын тұлғалардың 2014 жылға мақсатты топтарын анықтау және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2014 жылғы 28 қаңтардағы N 14 қаулысы. Солтүстік Қазақстан облысының Әділет департаментінде 2014 жылғы 17 ақпанда N 2560 болып тіркелді. Қолданылу мерзімінің өтуіне байланысты күші жойылды (Солтүстік Қазақстан облысы Есіл ауданы әкімі орынбасарының 2015 жылғы 22 қаңтардағы N 7.1.8-15/47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Есіл ауданы әкімі орынбасарының 29.01.2015 N 7.1.8-15/47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Солтүстік-Қазақстан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Солтүстік Қазақстан облысы Есіл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бip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үйлерiнiң тәрбиеленушiлерi, жетiм балалар мен ата-ананың қамқорлығынсыз қалған жиырма үш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немесе жұмыс берушi-жеке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Солтүстік Қазақстан облысы Есіл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отбасылардың бірде-біреуі жұмыс істемейтін тұлғалары;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