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96b5" w14:textId="0f59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Ғабит Мүсірепов атындағы аудан мәслихатының 2013 жылғы 24 желтоқсандағы № 22-5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2014 жылғы 25 желтоқсандағы № 32-4 шешімі. Солтүстік Қазақстан облысының Әділет департаментінде 2015 жылғы 28 қаңтарда N 3089 болып тіркелді. Күші жойылды - Солтүстік Қазақстан облысы Ғабит Мүсірепов атындағы аудан мәслихатының 2015 жылғы 30 қазандағы N 38-7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Ғабит Мүсірепов атындағы аудан мәслихатының 30.10.2015 </w:t>
      </w:r>
      <w:r>
        <w:rPr>
          <w:rFonts w:ascii="Times New Roman"/>
          <w:b w:val="false"/>
          <w:i w:val="false"/>
          <w:color w:val="ff0000"/>
          <w:sz w:val="28"/>
        </w:rPr>
        <w:t>N 38-7</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xml:space="preserve">
       "Нормативтік құқықтық актілер туралы" Қазақстан Республикасы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Ғабит Мүсірепов атындағы ауданның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мәслихатының 2013 жылғы 24 желтоқсандағы № 22-5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27 қаңтарда № 2518 тіркелген, 2014 жылдың 10 ақпанында "Новости Приишимья" газетінде, 2014 жылдың 10 ақпанында "Есіл өңірі" газетінде жарияланды) әлеуметтік көмек көрсетудің, оның мөлшерлерін белгілеудің және мұқтаж азаматтардың жекелеген санаттарының тізбесін айқындаудың Қағидаларына (әрі қарай - Қағидалар)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Қағидалардың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Қағидалардың </w:t>
      </w:r>
      <w:r>
        <w:rPr>
          <w:rFonts w:ascii="Times New Roman"/>
          <w:b w:val="false"/>
          <w:i w:val="false"/>
          <w:color w:val="000000"/>
          <w:sz w:val="28"/>
        </w:rPr>
        <w:t>3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Қағидалардың </w:t>
      </w:r>
      <w:r>
        <w:rPr>
          <w:rFonts w:ascii="Times New Roman"/>
          <w:b w:val="false"/>
          <w:i w:val="false"/>
          <w:color w:val="000000"/>
          <w:sz w:val="28"/>
        </w:rPr>
        <w:t>7-тармағы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"7.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мерзімі осы Қағидалардың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xml:space="preserve">Азаматтарды мұқтаждар санатына жатқызу үшін негіздемелердің соңғы тізбесі осы Қағидалардың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 және 2015 жылғы 1 қаңтардан пайда болған құқықтық 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 xml:space="preserve">аудан мәслихаты </w:t>
            </w:r>
            <w:r>
              <w:br/>
            </w:r>
            <w:r>
              <w:rPr>
                <w:rFonts w:ascii="Times New Roman"/>
                <w:b w:val="false"/>
                <w:i/>
                <w:color w:val="000000"/>
                <w:sz w:val="20"/>
              </w:rPr>
              <w:t>ХХХІІ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Мұқышев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 xml:space="preserve">Ғабит Мүсірепов атындағы </w:t>
            </w:r>
            <w:r>
              <w:br/>
            </w:r>
            <w:r>
              <w:rPr>
                <w:rFonts w:ascii="Times New Roman"/>
                <w:b w:val="false"/>
                <w:i/>
                <w:color w:val="000000"/>
                <w:sz w:val="20"/>
              </w:rPr>
              <w:t xml:space="preserve">аудан мәслихатының </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color w:val="000000"/>
                <w:sz w:val="20"/>
              </w:rPr>
              <w:t xml:space="preserve"> </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br/>
            </w:r>
            <w:r>
              <w:rPr>
                <w:rFonts w:ascii="Times New Roman"/>
                <w:b w:val="false"/>
                <w:i/>
                <w:color w:val="000000"/>
                <w:sz w:val="20"/>
              </w:rPr>
              <w:t>2014 жылғы 25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мәслихатының 2014 жылғы 25 жетоқсандағы № 32-4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1-қосымша</w:t>
            </w:r>
          </w:p>
        </w:tc>
      </w:tr>
    </w:tbl>
    <w:bookmarkStart w:name="z20" w:id="0"/>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атаулы күндер мен мереке күндері алушылардың жекелеген санаттары үшін әлеуметтік көмектің еселігі мен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1256"/>
        <w:gridCol w:w="724"/>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 санаттары</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Әлеуметтіккөмекмөлшері (айлық есептік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жұрiп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әскериқ 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Ауғанстандағы немесе ұрыс қимылдары жүргiзiлген басқа мемлекеттердегi ұрыс қимылдары кезеңiнде жараланудың, контузия алудың, зақымданудың немесе ауруңа шалдығудың салдарынан қаза тапқан (хабар-ошарсыз кеткен) немесе қайтыс болған әскери қызметшiлердiң отбасы.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ұрыс қимылдары жүрiп жатқан басқада мемлекеттерге жұмыс қажiберiлген жұмысшылар мен қызметшiлер.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I және II дәрежелі "Ана Даңқыны"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электро стансасындағы апатты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азаматтардың, сондай-ақ азаматтардың отбасы.</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құрсағынандағы балаларды қоса алғанда.</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соғысының қатысушылары мен мүгедектері.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xml:space="preserve">
(2015 жылғы </w:t>
            </w:r>
            <w:r>
              <w:br/>
            </w:r>
            <w:r>
              <w:rPr>
                <w:rFonts w:ascii="Times New Roman"/>
                <w:b w:val="false"/>
                <w:i w:val="false"/>
                <w:color w:val="000000"/>
                <w:sz w:val="20"/>
              </w:rPr>
              <w:t>
9 мамырды қоспағанда)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Қоршаудағы кезеңде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ішкі істер және мемлекеттік қауіпсіздік органдарының органдарының басшы және қатардағы құрамындағы адамдар.</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мәнсiз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rPr>
                <w:rFonts w:ascii="Times New Roman"/>
                <w:b w:val="false"/>
                <w:i w:val="false"/>
                <w:color w:val="000000"/>
                <w:sz w:val="20"/>
              </w:rPr>
              <w:t xml:space="preserve">(2015 жылғы </w:t>
            </w:r>
            <w:r>
              <w:br/>
            </w:r>
            <w:r>
              <w:rPr>
                <w:rFonts w:ascii="Times New Roman"/>
                <w:b w:val="false"/>
                <w:i w:val="false"/>
                <w:color w:val="000000"/>
                <w:sz w:val="20"/>
              </w:rPr>
              <w:t>
9 мамырды қоспағанда)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 Жеңіс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мінсiз әскери қызметi үшiн бұрынғы КСР Одағының ордендерiмен және медальдарымен наградталған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Отанды қорғау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 – сүргін құрбандарын еске алу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қуғын-сүргiннен тiкелей зардап шеккен және қазiргi кезде Қазақстан Республикасының азаматтары болып табылатын адамдар.</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танылады.</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мәслихатының 2014 жылғы 25 жетоқсандағы № 32-4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bl>
    <w:bookmarkStart w:name="z65" w:id="1"/>
    <w:p>
      <w:pPr>
        <w:spacing w:after="0"/>
        <w:ind w:left="0"/>
        <w:jc w:val="left"/>
      </w:pPr>
      <w:r>
        <w:rPr>
          <w:rFonts w:ascii="Times New Roman"/>
          <w:b/>
          <w:i w:val="false"/>
          <w:color w:val="000000"/>
        </w:rPr>
        <w:t xml:space="preserve"> Азаматтардың мұқтаж санаттырына жатқызу үшін арналған негіздермелердің соңғы тізбесі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жетімдік;</w:t>
      </w:r>
      <w:r>
        <w:br/>
      </w:r>
      <w:r>
        <w:rPr>
          <w:rFonts w:ascii="Times New Roman"/>
          <w:b w:val="false"/>
          <w:i w:val="false"/>
          <w:color w:val="000000"/>
          <w:sz w:val="28"/>
        </w:rPr>
        <w:t>
      </w:t>
      </w:r>
      <w:r>
        <w:rPr>
          <w:rFonts w:ascii="Times New Roman"/>
          <w:b w:val="false"/>
          <w:i w:val="false"/>
          <w:color w:val="000000"/>
          <w:sz w:val="28"/>
        </w:rPr>
        <w:t xml:space="preserve">2) ата-ананың қамқорлықсыз қалу; </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ішінде девианттық мінез-құлық;</w:t>
      </w:r>
      <w:r>
        <w:br/>
      </w:r>
      <w:r>
        <w:rPr>
          <w:rFonts w:ascii="Times New Roman"/>
          <w:b w:val="false"/>
          <w:i w:val="false"/>
          <w:color w:val="000000"/>
          <w:sz w:val="28"/>
        </w:rPr>
        <w:t>
      </w:t>
      </w:r>
      <w:r>
        <w:rPr>
          <w:rFonts w:ascii="Times New Roman"/>
          <w:b w:val="false"/>
          <w:i w:val="false"/>
          <w:color w:val="000000"/>
          <w:sz w:val="28"/>
        </w:rPr>
        <w:t>4) туғаннан үш жасқа дейінгі балаларың ерте психофизикалық дамуы мүмкіндіктерінің шектеулуі;</w:t>
      </w:r>
      <w:r>
        <w:br/>
      </w:r>
      <w:r>
        <w:rPr>
          <w:rFonts w:ascii="Times New Roman"/>
          <w:b w:val="false"/>
          <w:i w:val="false"/>
          <w:color w:val="000000"/>
          <w:sz w:val="28"/>
        </w:rPr>
        <w:t>
      </w:t>
      </w:r>
      <w:r>
        <w:rPr>
          <w:rFonts w:ascii="Times New Roman"/>
          <w:b w:val="false"/>
          <w:i w:val="false"/>
          <w:color w:val="000000"/>
          <w:sz w:val="28"/>
        </w:rPr>
        <w:t>5) дене және (немесе) ақыл-ой мүмкіндіктеріне байланысты ағза функцияларының тұрақты бұзулуы;</w:t>
      </w:r>
      <w:r>
        <w:br/>
      </w:r>
      <w:r>
        <w:rPr>
          <w:rFonts w:ascii="Times New Roman"/>
          <w:b w:val="false"/>
          <w:i w:val="false"/>
          <w:color w:val="000000"/>
          <w:sz w:val="28"/>
        </w:rPr>
        <w:t>
      </w:t>
      </w:r>
      <w:r>
        <w:rPr>
          <w:rFonts w:ascii="Times New Roman"/>
          <w:b w:val="false"/>
          <w:i w:val="false"/>
          <w:color w:val="000000"/>
          <w:sz w:val="28"/>
        </w:rPr>
        <w:t>6) әлеуметтік мәні бар аурулардың және айналасындағыларға қауіп төндіретін аурулардың салдарынан тыныс-тіршілігінің шектеулуі;</w:t>
      </w:r>
      <w:r>
        <w:br/>
      </w:r>
      <w:r>
        <w:rPr>
          <w:rFonts w:ascii="Times New Roman"/>
          <w:b w:val="false"/>
          <w:i w:val="false"/>
          <w:color w:val="000000"/>
          <w:sz w:val="28"/>
        </w:rPr>
        <w:t>
      </w:t>
      </w:r>
      <w:r>
        <w:rPr>
          <w:rFonts w:ascii="Times New Roman"/>
          <w:b w:val="false"/>
          <w:i w:val="false"/>
          <w:color w:val="000000"/>
          <w:sz w:val="28"/>
        </w:rPr>
        <w:t>7) жасының егде тартуына байланысты, ауруы және (немесе) мүгедектігі салдарынан өзіне-өзі күтім жасай алмауы;</w:t>
      </w:r>
      <w:r>
        <w:br/>
      </w:r>
      <w:r>
        <w:rPr>
          <w:rFonts w:ascii="Times New Roman"/>
          <w:b w:val="false"/>
          <w:i w:val="false"/>
          <w:color w:val="000000"/>
          <w:sz w:val="28"/>
        </w:rPr>
        <w:t>
      </w:t>
      </w:r>
      <w:r>
        <w:rPr>
          <w:rFonts w:ascii="Times New Roman"/>
          <w:b w:val="false"/>
          <w:i w:val="false"/>
          <w:color w:val="000000"/>
          <w:sz w:val="28"/>
        </w:rPr>
        <w:t>8) әлеуметтік бейімсіздікке және әлеуметтік депривацияға әкеп соқтырған қатыгездік;</w:t>
      </w:r>
      <w:r>
        <w:br/>
      </w:r>
      <w:r>
        <w:rPr>
          <w:rFonts w:ascii="Times New Roman"/>
          <w:b w:val="false"/>
          <w:i w:val="false"/>
          <w:color w:val="000000"/>
          <w:sz w:val="28"/>
        </w:rPr>
        <w:t>
      </w:t>
      </w:r>
      <w:r>
        <w:rPr>
          <w:rFonts w:ascii="Times New Roman"/>
          <w:b w:val="false"/>
          <w:i w:val="false"/>
          <w:color w:val="000000"/>
          <w:sz w:val="28"/>
        </w:rPr>
        <w:t>9) баспанасыздық (белгілі бір тұрғылықты жері жоқ адамдар);</w:t>
      </w:r>
      <w:r>
        <w:br/>
      </w:r>
      <w:r>
        <w:rPr>
          <w:rFonts w:ascii="Times New Roman"/>
          <w:b w:val="false"/>
          <w:i w:val="false"/>
          <w:color w:val="000000"/>
          <w:sz w:val="28"/>
        </w:rPr>
        <w:t>
      </w:t>
      </w:r>
      <w:r>
        <w:rPr>
          <w:rFonts w:ascii="Times New Roman"/>
          <w:b w:val="false"/>
          <w:i w:val="false"/>
          <w:color w:val="000000"/>
          <w:sz w:val="28"/>
        </w:rPr>
        <w:t>10) бас бостандығын айыру орындарынан босату;</w:t>
      </w:r>
      <w:r>
        <w:br/>
      </w:r>
      <w:r>
        <w:rPr>
          <w:rFonts w:ascii="Times New Roman"/>
          <w:b w:val="false"/>
          <w:i w:val="false"/>
          <w:color w:val="000000"/>
          <w:sz w:val="28"/>
        </w:rPr>
        <w:t>
      </w:t>
      </w:r>
      <w:r>
        <w:rPr>
          <w:rFonts w:ascii="Times New Roman"/>
          <w:b w:val="false"/>
          <w:i w:val="false"/>
          <w:color w:val="000000"/>
          <w:sz w:val="28"/>
        </w:rPr>
        <w:t>11) қылмыстық-атқару инспекциясының пробация қызметінде есепте тұруы;</w:t>
      </w:r>
      <w:r>
        <w:br/>
      </w:r>
      <w:r>
        <w:rPr>
          <w:rFonts w:ascii="Times New Roman"/>
          <w:b w:val="false"/>
          <w:i w:val="false"/>
          <w:color w:val="000000"/>
          <w:sz w:val="28"/>
        </w:rPr>
        <w:t>
      </w:t>
      </w:r>
      <w:r>
        <w:rPr>
          <w:rFonts w:ascii="Times New Roman"/>
          <w:b w:val="false"/>
          <w:i w:val="false"/>
          <w:color w:val="000000"/>
          <w:sz w:val="28"/>
        </w:rPr>
        <w:t>12) табиғи зілзаланың немесе өрттің салдарынан азаматқа (отбасына) не оның мүлкіне зиян келтіру, не әлеуметтік мәні бар аурулардың болуы (қатерлі ісіктің пайда болуы, туберкулездің ауыр түрі, мүгедек балалар);</w:t>
      </w:r>
      <w:r>
        <w:br/>
      </w:r>
      <w:r>
        <w:rPr>
          <w:rFonts w:ascii="Times New Roman"/>
          <w:b w:val="false"/>
          <w:i w:val="false"/>
          <w:color w:val="000000"/>
          <w:sz w:val="28"/>
        </w:rPr>
        <w:t>
      </w:t>
      </w:r>
      <w:r>
        <w:rPr>
          <w:rFonts w:ascii="Times New Roman"/>
          <w:b w:val="false"/>
          <w:i w:val="false"/>
          <w:color w:val="000000"/>
          <w:sz w:val="28"/>
        </w:rPr>
        <w:t>13) Солтүстік Қазақстан облысы Ғабит Мүсірепов атындағы аудан мәслихатымен белгіленген 1,0 ең төмен күнкөріс деңгейінен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14) Ұлы Отан соғысының қатысушылары мен мүгедектерінің тіс протездеуге мұқтаждығы, (табысты есепке алмағанда ұсынылған шот-фактурасына сәйкес құны мөлшерінде бағалы металлдар мен металлокерамикадан, металлоакриллден жасалған протездерден басқа 2 жылда бір реттен артық емес);</w:t>
      </w:r>
      <w:r>
        <w:br/>
      </w:r>
      <w:r>
        <w:rPr>
          <w:rFonts w:ascii="Times New Roman"/>
          <w:b w:val="false"/>
          <w:i w:val="false"/>
          <w:color w:val="000000"/>
          <w:sz w:val="28"/>
        </w:rPr>
        <w:t>
      </w:t>
      </w:r>
      <w:r>
        <w:rPr>
          <w:rFonts w:ascii="Times New Roman"/>
          <w:b w:val="false"/>
          <w:i w:val="false"/>
          <w:color w:val="000000"/>
          <w:sz w:val="28"/>
        </w:rPr>
        <w:t>15) Ұлы Отан соғысының қатысушылары мен мүгедектерінің санаторлық–курорттық емделуге мұқтаждығы, (табысты есепке алмағанда Қазақстан Республикасының санаторийлерінде және профилакторийлерінде санаторлық–курорттық емделу құны мөлшерінде, жылына бір рет);</w:t>
      </w:r>
      <w:r>
        <w:br/>
      </w:r>
      <w:r>
        <w:rPr>
          <w:rFonts w:ascii="Times New Roman"/>
          <w:b w:val="false"/>
          <w:i w:val="false"/>
          <w:color w:val="000000"/>
          <w:sz w:val="28"/>
        </w:rPr>
        <w:t>
      </w:t>
      </w:r>
      <w:r>
        <w:rPr>
          <w:rFonts w:ascii="Times New Roman"/>
          <w:b w:val="false"/>
          <w:i w:val="false"/>
          <w:color w:val="000000"/>
          <w:sz w:val="28"/>
        </w:rPr>
        <w:t>16) Ұлы Отан соғысының қатысушылары мен мүгедектерінің коммуналдық қызметтерді төлеу және отын сатып алу үшін 2 айлық есептік көрсеткіш мөлшерінде айсайынғы өтемақыға мұқтаждығы;</w:t>
      </w:r>
      <w:r>
        <w:br/>
      </w:r>
      <w:r>
        <w:rPr>
          <w:rFonts w:ascii="Times New Roman"/>
          <w:b w:val="false"/>
          <w:i w:val="false"/>
          <w:color w:val="000000"/>
          <w:sz w:val="28"/>
        </w:rPr>
        <w:t>
      </w:t>
      </w:r>
      <w:r>
        <w:rPr>
          <w:rFonts w:ascii="Times New Roman"/>
          <w:b w:val="false"/>
          <w:i w:val="false"/>
          <w:color w:val="000000"/>
          <w:sz w:val="28"/>
        </w:rPr>
        <w:t>17) туберкулездің белсенді формасымен ауыратын адамдардың тоқсан сайынғы көмекке мұқтаждағы (табысты есепке алмағанда денсаулық сақтау мекемелерінен анықтама ұсыну бойынша 5 айлық есептік көрсеткіш мөлшерінде).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