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98f7" w14:textId="0ba9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"Тұрғын үй көмегін тағайындау" мемлекеттік көрсетілетін қызметтің регламентін бекіту туралы" 2014 жылғы 11 мамырдағы № 2/340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28 қазандағы № 4/885 қаулысы. Алматы қаласының Әділет департаментінде 2014 жылғы 18 қарашада № 1102 болып тіркелді. Күші жойылды - Алматы қаласы әкімдігінің 2016 жылғы 20 қантардағы № 1/20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20.01.2016 № 1/20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Экономика және бюджеттік жоспарлау министрінің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бұйрығына өзгерістер мен толықтыру енгізу туралы" 2014 жылғы 12 мамырдағы № 133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"Тұрғын үй көмегін тағайындау" мемлекеттік көрсетілетін қызметтің регламентін бекіту туралы" 2014 жылғы 11 мамырдағы № 2/340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 болып тіркелген, 2014 жылғы 5 маусымдағы "Алматы ақшамы" және "Вечерний Алматы"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Мемлекеттік қызмет көрсету процесінде рәсімдердің (іс-қимылдардың) жүйелілігін,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регламенттің 3-қосымшасына сәйкес мемлекеттік қызмет көрсетудің бизнес-процестерінің анықтамалығында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қалалық Жұмыспен қамту және әлеуметтік бағдарламалар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Алматы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28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4/885 қаулысына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"Тұрғын үй көмегін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тағайындау" мемлекеттік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 мемлекеттік қызметті көрсетудің бизнес-үдерістерінің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