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f2c5" w14:textId="b4df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Білім басқармасы" коммуналдық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18 тамыздағы N 3/684 қаулысы. Алматы қаласы Әділет департаментінде 2014 жылғы 9 қыркүйекте N 1083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"Қазақстан Республикасының жергiлiктi мемлекеттiк басқару базалық құрылымын бекiту туралы және Қазақстан Республикасы Үкiметiнiң кейбiр шешiмдерiнiң күшi жойылды деп тану туралы" Қазақстан Республикасы Үкiметiнiң 2013 жылғы 18 маусымдағы № 608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қаласы Білім басқармасы" коммуналдық мемлекеттік мекемесі оған "Алматы қаласы Балалардың құқықтарын қорғау жөніндегі басқармасы" коммуналдық мемлекеттік мекемесін қосу жолымен қайта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Алматы қаласы әкімдігінің 08.10.2018 № 4/460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өткізу </w:t>
      </w:r>
      <w:r>
        <w:rPr>
          <w:rFonts w:ascii="Times New Roman"/>
          <w:b w:val="false"/>
          <w:i w:val="false"/>
          <w:color w:val="000000"/>
          <w:sz w:val="28"/>
        </w:rPr>
        <w:t>актісі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Екінші тармаққа өзгерістер енгізілді – Алматы қаласының әкімдігінің 08.10.2018 № 4/460 (алғаш ресми жарияланғаннан кейін күн 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"Алматы қаласы Білім басқармасы" коммуналдық мемлекеттік мекемесі заңнамамен белгіленген тәртіпте: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қайта құрылуына байланысты Алматы қаласының әділет органдарында мемлекеттік тіркелуден өтсін;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интернет-ресурста орналастырылуын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Экономика және бюджеттік жоспарлау басқармасы осы қаулыдан туындайтын қажетті іс-шараларды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Алматы қаласы әкімінің орынбасары З. Аманжоловаға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3/684 қаулысымен бекітілді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қаласы Білім басқармасы"</w:t>
      </w:r>
      <w:r>
        <w:br/>
      </w:r>
      <w:r>
        <w:rPr>
          <w:rFonts w:ascii="Times New Roman"/>
          <w:b/>
          <w:i w:val="false"/>
          <w:color w:val="000000"/>
        </w:rPr>
        <w:t>коммуналдық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Екінші тармаққа өзгерістер енгізілді – Алматы қаласының әкімдігінің 08.10.2018 № 4/460 (алғаш ресми жарияланғаннан кейін күн 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3/684 қаулысымен бекітілді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ӨТКІЗУ АКТІСІ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құрылуына байланысты Алматы қаласы Балалардың құқықтарын қорғау жөніндегі басқармасы" коммуналдық мемлекеттік мекемесінің барлық мүліктік құқықтары мен міндеттері "Алматы қаласы Білім басқармасы" коммуналдық мемлекеттік мекемесіне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Активтер – 4 801 652,50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 Білім басқармасы" коммуналдық мемлекеттік мекемесі Алматы қаласы Балалардың құқықтарын қорғау жөніндегі басқармасы" коммуналдық мемлекеттік мекемесінің құқықтық мирасқоры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