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420a" w14:textId="c7e4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"Тұқымның сапасына сараптама жасау жөніндегі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4 тамыздағы N 3/646 қаулысы. Алматы қаласы Әділет департаментінде 2014 жылғы 28 тамызда N 1081 болып тіркелді. Күші жойылды - Алматы қаласы әкімдігінің 2016 жылғы 10 ақпандағы № 1/48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10.02.2016 № 1/48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 xml:space="preserve"> "Мемлекеттік </w:t>
      </w:r>
      <w:r>
        <w:rPr>
          <w:rFonts w:ascii="Times New Roman"/>
          <w:b w:val="false"/>
          <w:i w:val="false"/>
          <w:color w:val="000000"/>
          <w:sz w:val="28"/>
        </w:rPr>
        <w:t xml:space="preserve"> көрсетілетін</w:t>
      </w:r>
      <w:r>
        <w:rPr>
          <w:rFonts w:ascii="Times New Roman"/>
          <w:b w:val="false"/>
          <w:i w:val="false"/>
          <w:color w:val="000000"/>
          <w:sz w:val="28"/>
        </w:rPr>
        <w:t xml:space="preserve"> қызметтер</w:t>
      </w:r>
      <w:r>
        <w:rPr>
          <w:rFonts w:ascii="Times New Roman"/>
          <w:b w:val="false"/>
          <w:i w:val="false"/>
          <w:color w:val="000000"/>
          <w:sz w:val="28"/>
        </w:rPr>
        <w:t xml:space="preserve"> туралы"</w:t>
      </w:r>
      <w:r>
        <w:rPr>
          <w:rFonts w:ascii="Times New Roman"/>
          <w:b w:val="false"/>
          <w:i w:val="false"/>
          <w:color w:val="000000"/>
          <w:sz w:val="28"/>
        </w:rPr>
        <w:t xml:space="preserve"> Заңдарына және Қазақстан Республикасы Үкіметінің 2014 жылғы 6 маусымдағы № 623 "Тұқымның сапасына сараптама жасау жөніндегі зертханаларды аттестаттау" мемлекеттiк көрсетілетін қызмет стандарттарын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Алматы қаласы Кәсіпкерлік, индустриалды-инновациялық даму және ауыл шаруашылығы басқармасы осы қаулыны әділет органдарында мемлекеттік тіркеуді, оны бұқаралық ақпарат құралдарында ресми жариялауды және Алматы қаласы әкімдігінің интернет-ресурсында орналастыруды қамтамасыз етсін.</w:t>
      </w:r>
      <w:r>
        <w:br/>
      </w:r>
      <w:r>
        <w:rPr>
          <w:rFonts w:ascii="Times New Roman"/>
          <w:b w:val="false"/>
          <w:i w:val="false"/>
          <w:color w:val="000000"/>
          <w:sz w:val="28"/>
        </w:rPr>
        <w:t>
      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474"/>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әкімдігінің</w:t>
            </w:r>
            <w:r>
              <w:br/>
            </w:r>
            <w:r>
              <w:rPr>
                <w:rFonts w:ascii="Times New Roman"/>
                <w:b w:val="false"/>
                <w:i w:val="false"/>
                <w:color w:val="000000"/>
                <w:sz w:val="20"/>
              </w:rPr>
              <w:t>
2014 жылғы 4 тамыздағы № 3/646</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4" w:id="0"/>
    <w:p>
      <w:pPr>
        <w:spacing w:after="0"/>
        <w:ind w:left="0"/>
        <w:jc w:val="left"/>
      </w:pPr>
      <w:r>
        <w:rPr>
          <w:rFonts w:ascii="Times New Roman"/>
          <w:b/>
          <w:i w:val="false"/>
          <w:color w:val="000000"/>
        </w:rPr>
        <w:t xml:space="preserve"> "Тұқымның сапасына сараптама жасау жөніндегі</w:t>
      </w:r>
      <w:r>
        <w:br/>
      </w:r>
      <w:r>
        <w:rPr>
          <w:rFonts w:ascii="Times New Roman"/>
          <w:b/>
          <w:i w:val="false"/>
          <w:color w:val="000000"/>
        </w:rPr>
        <w:t>зерхтаналарды аттестаттау"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"Тұқымның сапасына сараптама жасау жөніндегі зертханаларды аттестаттау" осы мемлекеттік көрсетілетін қызмет регламенті Қазақстан Республикасы Үкіметінің 2014 жылғы 6 маусымдағы № 623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"Тұқымның сапасына сараптама жасау жөніндегі зертханаларды аттестаттау" мемлекеттік көрсетілетін қызмет Стандартының (бұдан әрі – Стандарт) негізінде әзірленген.</w:t>
      </w:r>
      <w:r>
        <w:br/>
      </w:r>
      <w:r>
        <w:rPr>
          <w:rFonts w:ascii="Times New Roman"/>
          <w:b w:val="false"/>
          <w:i w:val="false"/>
          <w:color w:val="000000"/>
          <w:sz w:val="28"/>
        </w:rPr>
        <w:t>
      "Тұқымның сапасына сараптама жасау жөніндегі зертханаларды аттестаттау" мемлекеттік көрсетілетін қызметін (бұдан әрі – мемлекеттік көрсетілетін қызмет) Алматы қаласы, Республика алаңы, 4, 216 бөлме, телефон: 8(727)271-66-90, 272-23-08 мекенжайы бойынша "Алматы қаласы ауыл шаруашылығы басқармасы" коммуналдық мемлекеттік мекемесі арқылы Алматы қаласының әкімдігі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1 тармақ Алматы қаласының әкімдігінің </w:t>
      </w:r>
      <w:r>
        <w:rPr>
          <w:rFonts w:ascii="Times New Roman"/>
          <w:b w:val="false"/>
          <w:i w:val="false"/>
          <w:color w:val="ff0000"/>
          <w:sz w:val="28"/>
        </w:rPr>
        <w:t xml:space="preserve"> қаулысымен</w:t>
      </w:r>
      <w:r>
        <w:rPr>
          <w:rFonts w:ascii="Times New Roman"/>
          <w:b w:val="false"/>
          <w:i w:val="false"/>
          <w:color w:val="ff0000"/>
          <w:sz w:val="28"/>
        </w:rPr>
        <w:t xml:space="preserve"> 13.04.2015 №2/232 енген өзгерістермен(алғаш ресми жарияланғаннан кейін күнтізбелік он күн өткен соң қолданысқа енгізіледі)</w:t>
      </w:r>
      <w:r>
        <w:br/>
      </w:r>
      <w:r>
        <w:rPr>
          <w:rFonts w:ascii="Times New Roman"/>
          <w:b w:val="false"/>
          <w:i w:val="false"/>
          <w:color w:val="000000"/>
          <w:sz w:val="28"/>
        </w:rPr>
        <w:t>
      Өтінімдерді қабылдау және мемлекеттік қызметті көрсету нәтижесін беру көрсетілетін қызметті беруші арқылы, сондай-ақ www.egov.kz "электрондық үкімет" веб-порталы арқылы жүзеге асырылады.</w:t>
      </w:r>
      <w:r>
        <w:br/>
      </w:r>
      <w:r>
        <w:rPr>
          <w:rFonts w:ascii="Times New Roman"/>
          <w:b w:val="false"/>
          <w:i w:val="false"/>
          <w:color w:val="000000"/>
          <w:sz w:val="28"/>
        </w:rPr>
        <w:t>
      2.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Көрсетілетін мемлекеттік қызмет нәтижесі көрсетілетін қызметті берушінің уәкілетті лауазымды адамының электрондық цифрлық қолтаңбасымен куәландырылған электрондық құжат нысанындағы аттестаттау туралы куәлікті беру болып табылады.</w:t>
      </w:r>
      <w:r>
        <w:br/>
      </w:r>
      <w:r>
        <w:rPr>
          <w:rFonts w:ascii="Times New Roman"/>
          <w:b w:val="false"/>
          <w:i w:val="false"/>
          <w:color w:val="000000"/>
          <w:sz w:val="28"/>
        </w:rPr>
        <w:t>
      Көрсетілетін қызметті берушіге куәлікті қағаз жеткізгіште алуға өтініш берген жағдайда, аттестаттау туралы куәлік электронды форматта ресімделеді, басып шығарылады, мөрмен расталады және оған көрсетілетін қызметті берушінің басшысы қол қояды.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xml:space="preserve">
      Мемлекеттік қызмет көрсету мерзімі </w:t>
      </w:r>
      <w:r>
        <w:rPr>
          <w:rFonts w:ascii="Times New Roman"/>
          <w:b w:val="false"/>
          <w:i w:val="false"/>
          <w:color w:val="000000"/>
          <w:sz w:val="28"/>
        </w:rPr>
        <w:t xml:space="preserve"> 4</w:t>
      </w:r>
      <w:r>
        <w:rPr>
          <w:rFonts w:ascii="Times New Roman"/>
          <w:b w:val="false"/>
          <w:i w:val="false"/>
          <w:color w:val="000000"/>
          <w:sz w:val="28"/>
        </w:rPr>
        <w:t xml:space="preserve"> Стандартта көрсетілген.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іс-қимылдар тәртібін сипаттау</w:t>
      </w:r>
    </w:p>
    <w:bookmarkEnd w:id="1"/>
    <w:p>
      <w:pPr>
        <w:spacing w:after="0"/>
        <w:ind w:left="0"/>
        <w:jc w:val="left"/>
      </w:pPr>
      <w:r>
        <w:rPr>
          <w:rFonts w:ascii="Times New Roman"/>
          <w:b w:val="false"/>
          <w:i w:val="false"/>
          <w:color w:val="000000"/>
          <w:sz w:val="28"/>
        </w:rPr>
        <w:t>      3. Мемлекеттік қызметті көрсету жөніндегі іс-қимылдың басталуы үшін негіздеме болып табылады:</w:t>
      </w:r>
      <w:r>
        <w:br/>
      </w:r>
      <w:r>
        <w:rPr>
          <w:rFonts w:ascii="Times New Roman"/>
          <w:b w:val="false"/>
          <w:i w:val="false"/>
          <w:color w:val="000000"/>
          <w:sz w:val="28"/>
        </w:rPr>
        <w:t xml:space="preserve">
      1) көрсетілетін қызметті берушіге жүгінген кезде - Стандарттың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порталға жүгінген кезде - көрсетілетін қызметті берушінің электрондық сұрауы.</w:t>
      </w:r>
      <w:r>
        <w:br/>
      </w:r>
      <w:r>
        <w:rPr>
          <w:rFonts w:ascii="Times New Roman"/>
          <w:b w:val="false"/>
          <w:i w:val="false"/>
          <w:color w:val="000000"/>
          <w:sz w:val="28"/>
        </w:rPr>
        <w:t xml:space="preserve">
      Сонымен қатар өтінішке немесе электрондық сұрауға Стандарттың </w:t>
      </w:r>
      <w:r>
        <w:rPr>
          <w:rFonts w:ascii="Times New Roman"/>
          <w:b w:val="false"/>
          <w:i w:val="false"/>
          <w:color w:val="000000"/>
          <w:sz w:val="28"/>
        </w:rPr>
        <w:t xml:space="preserve"> 9 </w:t>
      </w:r>
      <w:r>
        <w:rPr>
          <w:rFonts w:ascii="Times New Roman"/>
          <w:b w:val="false"/>
          <w:i w:val="false"/>
          <w:color w:val="000000"/>
          <w:sz w:val="28"/>
        </w:rPr>
        <w:t xml:space="preserve"> тармағында</w:t>
      </w:r>
      <w:r>
        <w:rPr>
          <w:rFonts w:ascii="Times New Roman"/>
          <w:b w:val="false"/>
          <w:i w:val="false"/>
          <w:color w:val="000000"/>
          <w:sz w:val="28"/>
        </w:rPr>
        <w:t xml:space="preserve"> көрсетілген тізбе бойынша құжаттар қоса беріледі.</w:t>
      </w:r>
      <w:r>
        <w:br/>
      </w:r>
      <w:r>
        <w:rPr>
          <w:rFonts w:ascii="Times New Roman"/>
          <w:b w:val="false"/>
          <w:i w:val="false"/>
          <w:color w:val="000000"/>
          <w:sz w:val="28"/>
        </w:rPr>
        <w:t>
      4. Мемлекеттік қызмет көрсету үдерісінің құрамына кіретін рәсімдер (іс-қимылдар):</w:t>
      </w:r>
      <w:r>
        <w:br/>
      </w:r>
      <w:r>
        <w:rPr>
          <w:rFonts w:ascii="Times New Roman"/>
          <w:b w:val="false"/>
          <w:i w:val="false"/>
          <w:color w:val="000000"/>
          <w:sz w:val="28"/>
        </w:rPr>
        <w:t>
      1) көрсетілетін қызметті беруші кеңесі маманының құжаттарды қабылдауы және өтініштерді тіркеуі – 30 минут. Көрсетілетін қызметті берушіге тиісті құжаттардың толық көлемде қабылдағандығы туралы қолхатты және тіркеу нәтижесін беру және көрсетілетін жауапты орындаушыны белгілеу үшін басшылыққа жолдау;</w:t>
      </w:r>
      <w:r>
        <w:br/>
      </w:r>
      <w:r>
        <w:rPr>
          <w:rFonts w:ascii="Times New Roman"/>
          <w:b w:val="false"/>
          <w:i w:val="false"/>
          <w:color w:val="000000"/>
          <w:sz w:val="28"/>
        </w:rPr>
        <w:t>
      2) көрсетілетін қызметті берушінің басшылығы хат-хабармен танысады – 30 минут. Нәтижесі – орындау үшін жауапты орындаушыны белгілеу;</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 1 жұмыс күн ішінде. Нәтижесі – аттестаттау туралы куәлікті дайындау;</w:t>
      </w:r>
      <w:r>
        <w:br/>
      </w:r>
      <w:r>
        <w:rPr>
          <w:rFonts w:ascii="Times New Roman"/>
          <w:b w:val="false"/>
          <w:i w:val="false"/>
          <w:color w:val="000000"/>
          <w:sz w:val="28"/>
        </w:rPr>
        <w:t>
      4) мемлекеттік қызметті көрсету нәтижесін көрсетілетін қызметті берушінің қызметкеріне беру.</w:t>
      </w:r>
      <w:r>
        <w:br/>
      </w:r>
      <w:r>
        <w:rPr>
          <w:rFonts w:ascii="Times New Roman"/>
          <w:b w:val="false"/>
          <w:i w:val="false"/>
          <w:color w:val="000000"/>
          <w:sz w:val="28"/>
        </w:rPr>
        <w:t>
      Көрсетілетін қызметті берушінің құжаттар топтамасын тапсырған сәттен бастап, сондай-ақ порталға жүгінген кезде – 20 жұмыс күнінен артық емес.</w:t>
      </w:r>
      <w:r>
        <w:br/>
      </w:r>
      <w:r>
        <w:rPr>
          <w:rFonts w:ascii="Times New Roman"/>
          <w:b w:val="false"/>
          <w:i w:val="false"/>
          <w:color w:val="000000"/>
          <w:sz w:val="28"/>
        </w:rPr>
        <w:t>
      Құжаттар топтамасын тапсыру үшін күтудің рұқсат етілетін ең ұзақ уақыты - 30 минуттан артық емес.</w:t>
      </w:r>
      <w:r>
        <w:br/>
      </w:r>
      <w:r>
        <w:rPr>
          <w:rFonts w:ascii="Times New Roman"/>
          <w:b w:val="false"/>
          <w:i w:val="false"/>
          <w:color w:val="000000"/>
          <w:sz w:val="28"/>
        </w:rPr>
        <w:t>
      Қызмет көрсетудің рұқсат етілетін ең ұзақ уақыты – 15 минуттан артық емес.</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5. Мемлекеттік қызмет көрсету үдерісіне қатысатын көрсетілетін мемлекеттік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6. Көрсетілетін қызметті берушінің құрылымдық бөлімшелерінің (қызметкерлерінің) арасында әрбір рәсімнің (іс-қимылдың) ұзақтығын көрсете отырып, рәсімдер (іс-қимылдар) жүйелілігін сипаттау осы Регламенттің </w:t>
      </w:r>
      <w:r>
        <w:rPr>
          <w:rFonts w:ascii="Times New Roman"/>
          <w:b w:val="false"/>
          <w:i w:val="false"/>
          <w:color w:val="000000"/>
          <w:sz w:val="28"/>
        </w:rPr>
        <w:t xml:space="preserve"> 1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блок-схемамен ілестіріледі.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Мемлекеттік қызмет көрсету үдерісінде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7. Портал арқылы көрсетілетін қызметті берушінің қадамдық іс-қимылдары және шешімдері:</w:t>
      </w:r>
      <w:r>
        <w:br/>
      </w:r>
      <w:r>
        <w:rPr>
          <w:rFonts w:ascii="Times New Roman"/>
          <w:b w:val="false"/>
          <w:i w:val="false"/>
          <w:color w:val="000000"/>
          <w:sz w:val="28"/>
        </w:rPr>
        <w:t>
      1) көрсетілетін қызметті алушы жеке сәйкестендіру нөмірінің, сондай-ақ парольдің көмегімен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2) 1 үдеріс - көрсетілетін қызметті алушының қызметтерді алу үшін Порталда жеке сәйкестендіру нөмірін / бизнес - сәйкестендіру нөмірін, және парольді (авторизациялау үдерісі) енгізу үдерісі;</w:t>
      </w:r>
      <w:r>
        <w:br/>
      </w:r>
      <w:r>
        <w:rPr>
          <w:rFonts w:ascii="Times New Roman"/>
          <w:b w:val="false"/>
          <w:i w:val="false"/>
          <w:color w:val="000000"/>
          <w:sz w:val="28"/>
        </w:rPr>
        <w:t>
      3) 1 шарт - жеке сәйкестендіру нөмірі / бизнес - сәйкестендіру нөмірі және пароль арқылы тіркелген көрсетілетін қызметті алушы туралы деректердің дұрыстығын Порталда тексеру;</w:t>
      </w:r>
      <w:r>
        <w:br/>
      </w:r>
      <w:r>
        <w:rPr>
          <w:rFonts w:ascii="Times New Roman"/>
          <w:b w:val="false"/>
          <w:i w:val="false"/>
          <w:color w:val="000000"/>
          <w:sz w:val="28"/>
        </w:rPr>
        <w:t>
      4) 2 үдеріс - көрсетілетін қызметті алушының деректерінде бар бұзылыстарға байланысты Порталдың авторизациялаудан бас тарту туралы хабарламаны қалыптастыруы;</w:t>
      </w:r>
      <w:r>
        <w:br/>
      </w:r>
      <w:r>
        <w:rPr>
          <w:rFonts w:ascii="Times New Roman"/>
          <w:b w:val="false"/>
          <w:i w:val="false"/>
          <w:color w:val="000000"/>
          <w:sz w:val="28"/>
        </w:rPr>
        <w:t xml:space="preserve">
      5) 3 үдеріс - көрсетілетін қызметті алушының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Стандарттың </w:t>
      </w:r>
      <w:r>
        <w:rPr>
          <w:rFonts w:ascii="Times New Roman"/>
          <w:b w:val="false"/>
          <w:i w:val="false"/>
          <w:color w:val="000000"/>
          <w:sz w:val="28"/>
        </w:rPr>
        <w:t xml:space="preserve"> 9 </w:t>
      </w:r>
      <w:r>
        <w:rPr>
          <w:rFonts w:ascii="Times New Roman"/>
          <w:b w:val="false"/>
          <w:i w:val="false"/>
          <w:color w:val="000000"/>
          <w:sz w:val="28"/>
        </w:rPr>
        <w:t xml:space="preserve"> тармағында</w:t>
      </w:r>
      <w:r>
        <w:rPr>
          <w:rFonts w:ascii="Times New Roman"/>
          <w:b w:val="false"/>
          <w:i w:val="false"/>
          <w:color w:val="000000"/>
          <w:sz w:val="28"/>
        </w:rPr>
        <w:t xml:space="preserve"> көрсетілген құжаттардың қажетті көшірмелерін электрондық түрде сұрау нысанына бекіту, сондай-ақ сұрауды куәландыру (қол қою) үшін көрсетілетін қызметті алушының электрондық-цифрлық қолтаңбаның тіркеу куәлігін таңдауы;</w:t>
      </w:r>
      <w:r>
        <w:br/>
      </w:r>
      <w:r>
        <w:rPr>
          <w:rFonts w:ascii="Times New Roman"/>
          <w:b w:val="false"/>
          <w:i w:val="false"/>
          <w:color w:val="000000"/>
          <w:sz w:val="28"/>
        </w:rPr>
        <w:t>
      6) 2 шарт - порталда электрондық-цифрлық қолтаңбаның тіркеу куәлігінің қолданылу мерзімін және тізімде кері қайтарылған (жойылған) тіркеу куәліктерінің болмауын, сондай-ақ сәйкестендіру деректерінің (сұрауда көрсетілген сәйкестендіру нөмірі / бизнес - сәйкестендіру нөмірі арасында, және электрондық-цифрлық қолтаңбаның тіркеу куәлігінде көрсетілген жеке сәйкестендіру нөмірі / бизнес - сәйкестендіру нөмірі арасында) сәйкестігін тексеру;</w:t>
      </w:r>
      <w:r>
        <w:br/>
      </w:r>
      <w:r>
        <w:rPr>
          <w:rFonts w:ascii="Times New Roman"/>
          <w:b w:val="false"/>
          <w:i w:val="false"/>
          <w:color w:val="000000"/>
          <w:sz w:val="28"/>
        </w:rPr>
        <w:t>
      7) 4 үдеріс - көрсетілетін қызметті алушының электрондық-цифрлық қолтаңбасының дұрыстығы расталмауына байланысты сұралып отырған қызметтен бас тарту туралы хабарламаны қалыптастыру;</w:t>
      </w:r>
      <w:r>
        <w:br/>
      </w:r>
      <w:r>
        <w:rPr>
          <w:rFonts w:ascii="Times New Roman"/>
          <w:b w:val="false"/>
          <w:i w:val="false"/>
          <w:color w:val="000000"/>
          <w:sz w:val="28"/>
        </w:rPr>
        <w:t>
      8) 5 үдеріс - көрсетілетін қызметті алушының электрондық-цифрлық қолтаңбасымен куәландырылған (қол қойылған) электрондық құжатты (көрсетілетін қызметті алушының сұрауы) көрсетілетін қызметті алушының сұрауын өңдеу үшін "электрондық үкімет" шлюзі арқылы "электрондық үкіметтің" өңірлік шлюзінің автоматтандырылған жұмыс орнына жіберу;</w:t>
      </w:r>
      <w:r>
        <w:br/>
      </w:r>
      <w:r>
        <w:rPr>
          <w:rFonts w:ascii="Times New Roman"/>
          <w:b w:val="false"/>
          <w:i w:val="false"/>
          <w:color w:val="000000"/>
          <w:sz w:val="28"/>
        </w:rPr>
        <w:t>
      9) 3 шарт - көрсетілетін қызметті берушінің Стандартта көрсетілген, көрсетілетін қызметті алушы қоса берген құжаттарды және қызметтерді көрсету үшін негіздерді сәйкестік тұрғысында тексеруі;</w:t>
      </w:r>
      <w:r>
        <w:br/>
      </w:r>
      <w:r>
        <w:rPr>
          <w:rFonts w:ascii="Times New Roman"/>
          <w:b w:val="false"/>
          <w:i w:val="false"/>
          <w:color w:val="000000"/>
          <w:sz w:val="28"/>
        </w:rPr>
        <w:t>
      10) 6 үдеріс - көрсетілетін қызметті алушының құжаттарында бар бұзылыстарға байланысты сұралып отырған қызметтен бас тарту туралы хабарламаны қалыптастыру;</w:t>
      </w:r>
      <w:r>
        <w:br/>
      </w:r>
      <w:r>
        <w:rPr>
          <w:rFonts w:ascii="Times New Roman"/>
          <w:b w:val="false"/>
          <w:i w:val="false"/>
          <w:color w:val="000000"/>
          <w:sz w:val="28"/>
        </w:rPr>
        <w:t>
      11) 7 үдеріс - көрсетілетін қызметті алушының Портал қалыптастырған қызметтің нәтижесін (электрондық құжат нысанындағы хабарлама) алуы. Электрондық құжат көрсетілетін қызметті берушінің уәкілетті тұлғасының электрондық-цифрлық қолтаңбасын пайдалана отырып қалыптастырылады.</w:t>
      </w:r>
      <w:r>
        <w:br/>
      </w:r>
      <w:r>
        <w:rPr>
          <w:rFonts w:ascii="Times New Roman"/>
          <w:b w:val="false"/>
          <w:i w:val="false"/>
          <w:color w:val="000000"/>
          <w:sz w:val="28"/>
        </w:rPr>
        <w:t xml:space="preserve">
      8. Портал арқылы мемлекеттік қызметті көрсету кезіндегі функционалдық өзара іс-қимыл диаграммасы осы Регламенттің </w:t>
      </w:r>
      <w:r>
        <w:rPr>
          <w:rFonts w:ascii="Times New Roman"/>
          <w:b w:val="false"/>
          <w:i w:val="false"/>
          <w:color w:val="000000"/>
          <w:sz w:val="28"/>
        </w:rPr>
        <w:t xml:space="preserve"> 2</w:t>
      </w:r>
      <w:r>
        <w:rPr>
          <w:rFonts w:ascii="Times New Roman"/>
          <w:b w:val="false"/>
          <w:i w:val="false"/>
          <w:color w:val="000000"/>
          <w:sz w:val="28"/>
        </w:rPr>
        <w:t xml:space="preserve">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 xml:space="preserve"> 3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Алматы қаласы әкімдігінің 24.11.2014 № 4/963 </w:t>
      </w:r>
      <w:r>
        <w:rPr>
          <w:rFonts w:ascii="Times New Roman"/>
          <w:b w:val="false"/>
          <w:i w:val="false"/>
          <w:color w:val="ff0000"/>
          <w:sz w:val="28"/>
        </w:rPr>
        <w:t xml:space="preserve"> 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8752"/>
      </w:tblGrid>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"Тұқымның сапасына сараптама</w:t>
            </w:r>
            <w:r>
              <w:br/>
            </w:r>
            <w:r>
              <w:rPr>
                <w:rFonts w:ascii="Times New Roman"/>
                <w:b w:val="false"/>
                <w:i w:val="false"/>
                <w:color w:val="000000"/>
                <w:sz w:val="20"/>
              </w:rPr>
              <w:t>
жасау жөніндегі зертханаларды</w:t>
            </w:r>
            <w:r>
              <w:br/>
            </w:r>
            <w:r>
              <w:rPr>
                <w:rFonts w:ascii="Times New Roman"/>
                <w:b w:val="false"/>
                <w:i w:val="false"/>
                <w:color w:val="000000"/>
                <w:sz w:val="20"/>
              </w:rPr>
              <w:t>
аттестатау"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1 қосымша</w:t>
            </w:r>
            <w:r>
              <w:br/>
            </w:r>
            <w:r>
              <w:rPr>
                <w:rFonts w:ascii="Times New Roman"/>
                <w:b w:val="false"/>
                <w:i w:val="false"/>
                <w:color w:val="000000"/>
                <w:sz w:val="20"/>
              </w:rPr>
              <w:t>
</w:t>
            </w:r>
          </w:p>
        </w:tc>
      </w:tr>
    </w:tbl>
    <w:bookmarkStart w:name="z14" w:id="4"/>
    <w:p>
      <w:pPr>
        <w:spacing w:after="0"/>
        <w:ind w:left="0"/>
        <w:jc w:val="left"/>
      </w:pPr>
      <w:r>
        <w:rPr>
          <w:rFonts w:ascii="Times New Roman"/>
          <w:b/>
          <w:i w:val="false"/>
          <w:color w:val="000000"/>
        </w:rPr>
        <w:t xml:space="preserve"> Рәсімдер (іс-қимылдар) жүйелілігін сипаттаудың</w:t>
      </w:r>
      <w:r>
        <w:br/>
      </w:r>
      <w:r>
        <w:rPr>
          <w:rFonts w:ascii="Times New Roman"/>
          <w:b/>
          <w:i w:val="false"/>
          <w:color w:val="000000"/>
        </w:rPr>
        <w:t>блок-схемасы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358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8752"/>
      </w:tblGrid>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"Тұқымның сапасына сараптама</w:t>
            </w:r>
            <w:r>
              <w:br/>
            </w:r>
            <w:r>
              <w:rPr>
                <w:rFonts w:ascii="Times New Roman"/>
                <w:b w:val="false"/>
                <w:i w:val="false"/>
                <w:color w:val="000000"/>
                <w:sz w:val="20"/>
              </w:rPr>
              <w:t>
жасау жөніндегі зертханаларды</w:t>
            </w:r>
            <w:r>
              <w:br/>
            </w:r>
            <w:r>
              <w:rPr>
                <w:rFonts w:ascii="Times New Roman"/>
                <w:b w:val="false"/>
                <w:i w:val="false"/>
                <w:color w:val="000000"/>
                <w:sz w:val="20"/>
              </w:rPr>
              <w:t>
аттестатау"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2 қосымша</w:t>
            </w:r>
            <w:r>
              <w:br/>
            </w:r>
            <w:r>
              <w:rPr>
                <w:rFonts w:ascii="Times New Roman"/>
                <w:b w:val="false"/>
                <w:i w:val="false"/>
                <w:color w:val="000000"/>
                <w:sz w:val="20"/>
              </w:rPr>
              <w:t>
</w:t>
            </w:r>
          </w:p>
        </w:tc>
      </w:tr>
    </w:tbl>
    <w:bookmarkStart w:name="z16" w:id="5"/>
    <w:p>
      <w:pPr>
        <w:spacing w:after="0"/>
        <w:ind w:left="0"/>
        <w:jc w:val="left"/>
      </w:pPr>
      <w:r>
        <w:rPr>
          <w:rFonts w:ascii="Times New Roman"/>
          <w:b/>
          <w:i w:val="false"/>
          <w:color w:val="000000"/>
        </w:rPr>
        <w:t xml:space="preserve"> Портал арқылы мемлекеттік қызметті көрсету кезіндегі</w:t>
      </w:r>
      <w:r>
        <w:br/>
      </w:r>
      <w:r>
        <w:rPr>
          <w:rFonts w:ascii="Times New Roman"/>
          <w:b/>
          <w:i w:val="false"/>
          <w:color w:val="000000"/>
        </w:rPr>
        <w:t>функционалдық өзара іс-қимыл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59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8954"/>
      </w:tblGrid>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"Тұқымның сапасына сараптама</w:t>
            </w:r>
            <w:r>
              <w:br/>
            </w:r>
            <w:r>
              <w:rPr>
                <w:rFonts w:ascii="Times New Roman"/>
                <w:b w:val="false"/>
                <w:i w:val="false"/>
                <w:color w:val="000000"/>
                <w:sz w:val="20"/>
              </w:rPr>
              <w:t>
жасау жөніндегі зертханаларды</w:t>
            </w:r>
            <w:r>
              <w:br/>
            </w:r>
            <w:r>
              <w:rPr>
                <w:rFonts w:ascii="Times New Roman"/>
                <w:b w:val="false"/>
                <w:i w:val="false"/>
                <w:color w:val="000000"/>
                <w:sz w:val="20"/>
              </w:rPr>
              <w:t>
аттестаттау"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3 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қызмет көрсетудің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3-қосымшамен толықтырылды - Алматы қаласы әкімдігінің 24.11.2014 № 4/963 </w:t>
      </w:r>
      <w:r>
        <w:rPr>
          <w:rFonts w:ascii="Times New Roman"/>
          <w:b w:val="false"/>
          <w:i w:val="false"/>
          <w:color w:val="ff0000"/>
          <w:sz w:val="28"/>
        </w:rPr>
        <w:t xml:space="preserve"> 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Көрсетілетін</w:t>
      </w:r>
      <w:r>
        <w:rPr>
          <w:rFonts w:ascii="Times New Roman"/>
          <w:b w:val="false"/>
          <w:i w:val="false"/>
          <w:color w:val="000000"/>
          <w:sz w:val="28"/>
        </w:rPr>
        <w:t xml:space="preserve"> </w:t>
      </w:r>
      <w:r>
        <w:rPr>
          <w:rFonts w:ascii="Times New Roman"/>
          <w:b w:val="false"/>
          <w:i/>
          <w:color w:val="000000"/>
          <w:sz w:val="28"/>
        </w:rPr>
        <w:t>қызметті</w:t>
      </w:r>
      <w:r>
        <w:rPr>
          <w:rFonts w:ascii="Times New Roman"/>
          <w:b w:val="false"/>
          <w:i w:val="false"/>
          <w:color w:val="000000"/>
          <w:sz w:val="28"/>
        </w:rPr>
        <w:t xml:space="preserve"> </w:t>
      </w:r>
      <w:r>
        <w:rPr>
          <w:rFonts w:ascii="Times New Roman"/>
          <w:b w:val="false"/>
          <w:i/>
          <w:color w:val="000000"/>
          <w:sz w:val="28"/>
        </w:rPr>
        <w:t>алушы</w:t>
      </w: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val="false"/>
          <w:color w:val="000000"/>
          <w:sz w:val="28"/>
        </w:rPr>
        <w:t xml:space="preserve"> </w:t>
      </w:r>
      <w:r>
        <w:rPr>
          <w:rFonts w:ascii="Times New Roman"/>
          <w:b w:val="false"/>
          <w:i/>
          <w:color w:val="000000"/>
          <w:sz w:val="28"/>
        </w:rPr>
        <w:t>қызметті</w:t>
      </w:r>
      <w:r>
        <w:rPr>
          <w:rFonts w:ascii="Times New Roman"/>
          <w:b w:val="false"/>
          <w:i w:val="false"/>
          <w:color w:val="000000"/>
          <w:sz w:val="28"/>
        </w:rPr>
        <w:t xml:space="preserve"> </w:t>
      </w:r>
      <w:r>
        <w:rPr>
          <w:rFonts w:ascii="Times New Roman"/>
          <w:b w:val="false"/>
          <w:i/>
          <w:color w:val="000000"/>
          <w:sz w:val="28"/>
        </w:rPr>
        <w:t>берушіге</w:t>
      </w:r>
      <w:r>
        <w:rPr>
          <w:rFonts w:ascii="Times New Roman"/>
          <w:b w:val="false"/>
          <w:i w:val="false"/>
          <w:color w:val="000000"/>
          <w:sz w:val="28"/>
        </w:rPr>
        <w:t xml:space="preserve"> </w:t>
      </w:r>
      <w:r>
        <w:rPr>
          <w:rFonts w:ascii="Times New Roman"/>
          <w:b w:val="false"/>
          <w:i/>
          <w:color w:val="000000"/>
          <w:sz w:val="28"/>
        </w:rPr>
        <w:t>жүгінген</w:t>
      </w:r>
      <w:r>
        <w:rPr>
          <w:rFonts w:ascii="Times New Roman"/>
          <w:b w:val="false"/>
          <w:i w:val="false"/>
          <w:color w:val="000000"/>
          <w:sz w:val="28"/>
        </w:rPr>
        <w:t xml:space="preserve"> </w:t>
      </w:r>
      <w:r>
        <w:rPr>
          <w:rFonts w:ascii="Times New Roman"/>
          <w:b w:val="false"/>
          <w:i/>
          <w:color w:val="000000"/>
          <w:sz w:val="28"/>
        </w:rPr>
        <w:t>кезде</w:t>
      </w:r>
      <w:r>
        <w:rPr>
          <w:rFonts w:ascii="Times New Roman"/>
          <w:b w:val="false"/>
          <w:i/>
          <w:color w:val="000000"/>
          <w:sz w:val="28"/>
        </w:rPr>
        <w:t xml:space="preserve"> мемлекеттік </w:t>
      </w:r>
      <w:r>
        <w:rPr>
          <w:rFonts w:ascii="Times New Roman"/>
          <w:b w:val="false"/>
          <w:i/>
          <w:color w:val="000000"/>
          <w:sz w:val="28"/>
        </w:rPr>
        <w:t>қызмет</w:t>
      </w:r>
      <w:r>
        <w:rPr>
          <w:rFonts w:ascii="Times New Roman"/>
          <w:b w:val="false"/>
          <w:i w:val="false"/>
          <w:color w:val="000000"/>
          <w:sz w:val="28"/>
        </w:rPr>
        <w:t xml:space="preserve"> </w:t>
      </w:r>
      <w:r>
        <w:rPr>
          <w:rFonts w:ascii="Times New Roman"/>
          <w:b w:val="false"/>
          <w:i/>
          <w:color w:val="000000"/>
          <w:sz w:val="28"/>
        </w:rPr>
        <w:t>көрсету</w:t>
      </w:r>
      <w:r>
        <w:br/>
      </w:r>
      <w:r>
        <w:rPr>
          <w:rFonts w:ascii="Times New Roman"/>
          <w:b w:val="false"/>
          <w:i w:val="false"/>
          <w:color w:val="000000"/>
          <w:sz w:val="28"/>
        </w:rPr>
        <w:t xml:space="preserve">
       </w:t>
      </w:r>
    </w:p>
    <w:p>
      <w:pPr>
        <w:spacing w:after="0"/>
        <w:ind w:left="0"/>
        <w:jc w:val="both"/>
      </w:pPr>
      <w:r>
        <w:drawing>
          <wp:inline distT="0" distB="0" distL="0" distR="0">
            <wp:extent cx="67310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Тұқымның</w:t>
      </w:r>
      <w:r>
        <w:rPr>
          <w:rFonts w:ascii="Times New Roman"/>
          <w:b w:val="false"/>
          <w:i w:val="false"/>
          <w:color w:val="000000"/>
          <w:sz w:val="28"/>
        </w:rPr>
        <w:t xml:space="preserve"> </w:t>
      </w:r>
      <w:r>
        <w:rPr>
          <w:rFonts w:ascii="Times New Roman"/>
          <w:b w:val="false"/>
          <w:i/>
          <w:color w:val="000000"/>
          <w:sz w:val="28"/>
        </w:rPr>
        <w:t>сапасына</w:t>
      </w:r>
      <w:r>
        <w:rPr>
          <w:rFonts w:ascii="Times New Roman"/>
          <w:b w:val="false"/>
          <w:i w:val="false"/>
          <w:color w:val="000000"/>
          <w:sz w:val="28"/>
        </w:rPr>
        <w:t xml:space="preserve"> </w:t>
      </w:r>
      <w:r>
        <w:rPr>
          <w:rFonts w:ascii="Times New Roman"/>
          <w:b w:val="false"/>
          <w:i/>
          <w:color w:val="000000"/>
          <w:sz w:val="28"/>
        </w:rPr>
        <w:t>сараптама</w:t>
      </w:r>
      <w:r>
        <w:rPr>
          <w:rFonts w:ascii="Times New Roman"/>
          <w:b w:val="false"/>
          <w:i w:val="false"/>
          <w:color w:val="000000"/>
          <w:sz w:val="28"/>
        </w:rPr>
        <w:t xml:space="preserve"> </w:t>
      </w:r>
      <w:r>
        <w:rPr>
          <w:rFonts w:ascii="Times New Roman"/>
          <w:b w:val="false"/>
          <w:i/>
          <w:color w:val="000000"/>
          <w:sz w:val="28"/>
        </w:rPr>
        <w:t>жасау</w:t>
      </w:r>
      <w:r>
        <w:rPr>
          <w:rFonts w:ascii="Times New Roman"/>
          <w:b w:val="false"/>
          <w:i/>
          <w:color w:val="000000"/>
          <w:sz w:val="28"/>
        </w:rPr>
        <w:t xml:space="preserve"> жөніндегі </w:t>
      </w:r>
      <w:r>
        <w:rPr>
          <w:rFonts w:ascii="Times New Roman"/>
          <w:b w:val="false"/>
          <w:i/>
          <w:color w:val="000000"/>
          <w:sz w:val="28"/>
        </w:rPr>
        <w:t>зертханаларды</w:t>
      </w:r>
      <w:r>
        <w:rPr>
          <w:rFonts w:ascii="Times New Roman"/>
          <w:b w:val="false"/>
          <w:i w:val="false"/>
          <w:color w:val="000000"/>
          <w:sz w:val="28"/>
        </w:rPr>
        <w:t xml:space="preserve"> </w:t>
      </w:r>
      <w:r>
        <w:rPr>
          <w:rFonts w:ascii="Times New Roman"/>
          <w:b w:val="false"/>
          <w:i/>
          <w:color w:val="000000"/>
          <w:sz w:val="28"/>
        </w:rPr>
        <w:t>аттестаттау</w:t>
      </w:r>
      <w:r>
        <w:rPr>
          <w:rFonts w:ascii="Times New Roman"/>
          <w:b w:val="false"/>
          <w:i/>
          <w:color w:val="000000"/>
          <w:sz w:val="28"/>
        </w:rPr>
        <w:t xml:space="preserve">" мемлекеттік </w:t>
      </w:r>
      <w:r>
        <w:rPr>
          <w:rFonts w:ascii="Times New Roman"/>
          <w:b w:val="false"/>
          <w:i/>
          <w:color w:val="000000"/>
          <w:sz w:val="28"/>
        </w:rPr>
        <w:t>қызметін</w:t>
      </w:r>
      <w:r>
        <w:rPr>
          <w:rFonts w:ascii="Times New Roman"/>
          <w:b w:val="false"/>
          <w:i/>
          <w:color w:val="000000"/>
          <w:sz w:val="28"/>
        </w:rPr>
        <w:t xml:space="preserve"> ЭҮП арқылы </w:t>
      </w:r>
      <w:r>
        <w:rPr>
          <w:rFonts w:ascii="Times New Roman"/>
          <w:b w:val="false"/>
          <w:i/>
          <w:color w:val="000000"/>
          <w:sz w:val="28"/>
        </w:rPr>
        <w:t>көрсету</w:t>
      </w:r>
      <w:r>
        <w:br/>
      </w:r>
      <w:r>
        <w:rPr>
          <w:rFonts w:ascii="Times New Roman"/>
          <w:b w:val="false"/>
          <w:i w:val="false"/>
          <w:color w:val="000000"/>
          <w:sz w:val="28"/>
        </w:rPr>
        <w:t xml:space="preserve">
       </w:t>
      </w:r>
    </w:p>
    <w:p>
      <w:pPr>
        <w:spacing w:after="0"/>
        <w:ind w:left="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