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4fed" w14:textId="16f4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28 шілдедегі N 3/627 қаулысы. Алматы қаласы Әділет департаментінде 2014 жылғы 22 тамызда N 1079 болып тіркелді. Күші жойылды - Алматы қаласы әкімдігінің 2015 жылғы 29 қырқүйектегі № 3/570 қаулысымен</w:t>
      </w:r>
    </w:p>
    <w:p>
      <w:pPr>
        <w:spacing w:after="0"/>
        <w:ind w:left="0"/>
        <w:jc w:val="left"/>
      </w:pPr>
      <w:r>
        <w:rPr>
          <w:rFonts w:ascii="Times New Roman"/>
          <w:b w:val="false"/>
          <w:i w:val="false"/>
          <w:color w:val="ff0000"/>
          <w:sz w:val="28"/>
        </w:rPr>
        <w:t>      Ескерту. Күші жойылды - Алматы қаласы әкімдігінің 29.09.2015 № 3/570</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 xml:space="preserve"> "Ветеринария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Заңдарына сәйкес және Қазақстан Республикасы Үкіметінің 2014 жылғы 17 маусымдағы № 664 "Ветеринария саласында мемлекеттік көрсетілетін қызметтердің стандарттарын бекіту туралы" </w:t>
      </w:r>
      <w:r>
        <w:rPr>
          <w:rFonts w:ascii="Times New Roman"/>
          <w:b w:val="false"/>
          <w:i w:val="false"/>
          <w:color w:val="000000"/>
          <w:sz w:val="28"/>
        </w:rPr>
        <w:t xml:space="preserve"> 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"Ветеринариялық анықтама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Кәсіпкерлік, индустриалды-инновациялық даму және ауыл шаруашылығы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28 шілдедегі N 3/627</w:t>
            </w:r>
            <w:r>
              <w:br/>
            </w:r>
            <w:r>
              <w:rPr>
                <w:rFonts w:ascii="Times New Roman"/>
                <w:b w:val="false"/>
                <w:i w:val="false"/>
                <w:color w:val="000000"/>
                <w:sz w:val="20"/>
              </w:rPr>
              <w:t>қаулысымен бекітілген</w:t>
            </w:r>
          </w:p>
        </w:tc>
      </w:tr>
    </w:tbl>
    <w:bookmarkStart w:name="z4" w:id="0"/>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"Ветеринариялық анықтама беру" мемлекеттік көрсетілетін қызмет регламенті (бұдан әрі – мемлекеттік көрсетілетін қызмет) Қазақстан Республикасы Үкіметінің 2014 жылғы 17 маусымдағы № 664 "Ветеринария саласындағы мемлекеттік көрсетілетін қызметтер стандарттарын бекіту туралы" қаулысымен бекітілген "Ветеринариялық анықтама беру" мемлекеттік көрсетілетін қызмет </w:t>
      </w:r>
      <w:r>
        <w:rPr>
          <w:rFonts w:ascii="Times New Roman"/>
          <w:b w:val="false"/>
          <w:i w:val="false"/>
          <w:color w:val="000000"/>
          <w:sz w:val="28"/>
        </w:rPr>
        <w:t xml:space="preserve"> стандартына</w:t>
      </w:r>
      <w:r>
        <w:rPr>
          <w:rFonts w:ascii="Times New Roman"/>
          <w:b w:val="false"/>
          <w:i w:val="false"/>
          <w:color w:val="000000"/>
          <w:sz w:val="28"/>
        </w:rPr>
        <w:t xml:space="preserve"> (бұдан әрі - Стандарт) сәйкес әзірленген. Мемлекеттік қызметті Алматы қаласы, Абай даңғылы, 125, Жароков көшесінің қиылысы мекенжайында орналасқан Алматы қаласы Ауыл шаруашылығы басқармасының шаруашылық жүргізу құқығындағы "Алматы қаласының ветеринариялық орталығы" коммуналдық мемлекеттік кәсіпорны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қаласы әкімдігінің 13.04.2015 N 2/231 (алғашқы ресми жарияланған күнінен кейiн күнтiзбелiк он күн өткен соң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Өтінімдерді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Көрсетілетін қызметті алушыдан қабылданатын өтінім және құжаттар тізбесі мемлекеттік немесе орыс тілінде ұсынылады.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4. Мемлекеттік қызметті көрсету нәтижесі ветеринариялық анықтама беру (қағаз тасымалдағышта) не жазбаша түрде мемлекеттік көрсетілетін қызметті көрсетуден бас тарту туралы дәлелді жауап болып табылады.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іс-әрекеттерінің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Мемлекеттік көрсетілетін қызметті көрсетуді бастау үшін көрсетілетін қызметті алушының өтінімі және Стандарттың </w:t>
      </w:r>
      <w:r>
        <w:rPr>
          <w:rFonts w:ascii="Times New Roman"/>
          <w:b w:val="false"/>
          <w:i w:val="false"/>
          <w:color w:val="000000"/>
          <w:sz w:val="28"/>
        </w:rPr>
        <w:t xml:space="preserve"> 9 тармағымен</w:t>
      </w:r>
      <w:r>
        <w:rPr>
          <w:rFonts w:ascii="Times New Roman"/>
          <w:b w:val="false"/>
          <w:i w:val="false"/>
          <w:color w:val="000000"/>
          <w:sz w:val="28"/>
        </w:rPr>
        <w:t xml:space="preserve"> көзделген құжаттарды ұсынуы негіз болып табылады.</w:t>
      </w:r>
      <w:r>
        <w:br/>
      </w:r>
      <w:r>
        <w:rPr>
          <w:rFonts w:ascii="Times New Roman"/>
          <w:b w:val="false"/>
          <w:i w:val="false"/>
          <w:color w:val="000000"/>
          <w:sz w:val="28"/>
        </w:rPr>
        <w:t>
      6. Мемлекеттік қызметті көрсету үдерісінің құрамына кіретін әрбір рәсімнің (әрекеттің) мазмұны, оның орындалу ұзақтығы:</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жүгінген күні ішінде;</w:t>
      </w:r>
      <w:r>
        <w:br/>
      </w:r>
      <w:r>
        <w:rPr>
          <w:rFonts w:ascii="Times New Roman"/>
          <w:b w:val="false"/>
          <w:i w:val="false"/>
          <w:color w:val="000000"/>
          <w:sz w:val="28"/>
        </w:rPr>
        <w:t>
      2) мемлекеттік көрсетілетін қызметті алғанға дейінгі күтудің рұқсат етілген ең ұзақ уақыты – 30 (отыз) минуттан аспайды;</w:t>
      </w:r>
      <w:r>
        <w:br/>
      </w:r>
      <w:r>
        <w:rPr>
          <w:rFonts w:ascii="Times New Roman"/>
          <w:b w:val="false"/>
          <w:i w:val="false"/>
          <w:color w:val="000000"/>
          <w:sz w:val="28"/>
        </w:rPr>
        <w:t>
      3) мемлекеттік көрсетілетін қызметті алушыға қызмет көрсетудің рұқсат етілген ең ұзақ уақыты – 30 (отыз) минуттан аспайды.</w:t>
      </w:r>
      <w:r>
        <w:br/>
      </w:r>
      <w:r>
        <w:rPr>
          <w:rFonts w:ascii="Times New Roman"/>
          <w:b w:val="false"/>
          <w:i w:val="false"/>
          <w:color w:val="000000"/>
          <w:sz w:val="28"/>
        </w:rPr>
        <w:t>
      7. Рәсімді (әрекетті) орындау ұзақтығы - жүгінген күні ішінде. Рәсімнің (әрекеттің) нәтижесі – ветеринариялық анықтама беру немесе мемлекеттік қызметті көрсетуден дәлелді түрде бас тарту болып табылады.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іс-әрекеттерінің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ветеринария бөлімінің басшысы;</w:t>
      </w:r>
      <w:r>
        <w:br/>
      </w:r>
      <w:r>
        <w:rPr>
          <w:rFonts w:ascii="Times New Roman"/>
          <w:b w:val="false"/>
          <w:i w:val="false"/>
          <w:color w:val="000000"/>
          <w:sz w:val="28"/>
        </w:rPr>
        <w:t>
      көрсетілетін қызметті берушінің ветеринариялық дәрігері.</w:t>
      </w:r>
      <w:r>
        <w:br/>
      </w:r>
      <w:r>
        <w:rPr>
          <w:rFonts w:ascii="Times New Roman"/>
          <w:b w:val="false"/>
          <w:i w:val="false"/>
          <w:color w:val="000000"/>
          <w:sz w:val="28"/>
        </w:rPr>
        <w:t>
      9. Мемлекеттік қызметті көрсету үдерісіндегі көрсетілетін қызметті берушінің құрылымдық бөлімшелерінің (қызметкерлерінің) өзара әрекеттестігінің реттілігін сипаттау, әрбір әрекеттің (рәсімнің) өтуі қоса беріліп отырған жиынтық-сызбада (</w:t>
      </w:r>
      <w:r>
        <w:rPr>
          <w:rFonts w:ascii="Times New Roman"/>
          <w:b w:val="false"/>
          <w:i w:val="false"/>
          <w:color w:val="000000"/>
          <w:sz w:val="28"/>
        </w:rPr>
        <w:t xml:space="preserve"> Қосымша 1</w:t>
      </w:r>
      <w:r>
        <w:rPr>
          <w:rFonts w:ascii="Times New Roman"/>
          <w:b w:val="false"/>
          <w:i w:val="false"/>
          <w:color w:val="000000"/>
          <w:sz w:val="28"/>
        </w:rPr>
        <w:t>)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12" w:id="3"/>
    <w:p>
      <w:pPr>
        <w:spacing w:after="0"/>
        <w:ind w:left="0"/>
        <w:jc w:val="left"/>
      </w:pPr>
      <w:r>
        <w:rPr>
          <w:rFonts w:ascii="Times New Roman"/>
          <w:b/>
          <w:i w:val="false"/>
          <w:color w:val="000000"/>
        </w:rPr>
        <w:t xml:space="preserve"> Әрбір әрекеттің (рәсімнің) өтуінің жиынтық-сызбасы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670"/>
        <w:gridCol w:w="6222"/>
        <w:gridCol w:w="1035"/>
        <w:gridCol w:w="762"/>
        <w:gridCol w:w="15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іс-әрекеттері (жұмыстардың барысы, ағымы)</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ағымының) №</w:t>
            </w: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функционалдық бірліктердің атауы</w:t>
            </w: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w:t>
            </w:r>
            <w:r>
              <w:br/>
            </w:r>
            <w:r>
              <w:rPr>
                <w:rFonts w:ascii="Times New Roman"/>
                <w:b w:val="false"/>
                <w:i w:val="false"/>
                <w:color w:val="000000"/>
                <w:sz w:val="20"/>
              </w:rPr>
              <w:t>
ветеринария</w:t>
            </w:r>
            <w:r>
              <w:br/>
            </w:r>
            <w:r>
              <w:rPr>
                <w:rFonts w:ascii="Times New Roman"/>
                <w:b w:val="false"/>
                <w:i w:val="false"/>
                <w:color w:val="000000"/>
                <w:sz w:val="20"/>
              </w:rPr>
              <w:t>
бөлімінің</w:t>
            </w:r>
            <w:r>
              <w:br/>
            </w:r>
            <w:r>
              <w:rPr>
                <w:rFonts w:ascii="Times New Roman"/>
                <w:b w:val="false"/>
                <w:i w:val="false"/>
                <w:color w:val="000000"/>
                <w:sz w:val="20"/>
              </w:rPr>
              <w:t>
басшысы</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ветеринариялық дәрігері</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 және олардың сипаттамасы</w:t>
            </w: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мен қажетті құжаттарды қабылдау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Құжаттарға</w:t>
            </w:r>
            <w:r>
              <w:br/>
            </w:r>
            <w:r>
              <w:rPr>
                <w:rFonts w:ascii="Times New Roman"/>
                <w:b w:val="false"/>
                <w:i w:val="false"/>
                <w:color w:val="000000"/>
                <w:sz w:val="20"/>
              </w:rPr>
              <w:t>
бұрыштама</w:t>
            </w:r>
            <w:r>
              <w:br/>
            </w:r>
            <w:r>
              <w:rPr>
                <w:rFonts w:ascii="Times New Roman"/>
                <w:b w:val="false"/>
                <w:i w:val="false"/>
                <w:color w:val="000000"/>
                <w:sz w:val="20"/>
              </w:rPr>
              <w:t>
қою және</w:t>
            </w:r>
            <w:r>
              <w:br/>
            </w:r>
            <w:r>
              <w:rPr>
                <w:rFonts w:ascii="Times New Roman"/>
                <w:b w:val="false"/>
                <w:i w:val="false"/>
                <w:color w:val="000000"/>
                <w:sz w:val="20"/>
              </w:rPr>
              <w:t>
көрсетілетін</w:t>
            </w:r>
            <w:r>
              <w:br/>
            </w:r>
            <w:r>
              <w:rPr>
                <w:rFonts w:ascii="Times New Roman"/>
                <w:b w:val="false"/>
                <w:i w:val="false"/>
                <w:color w:val="000000"/>
                <w:sz w:val="20"/>
              </w:rPr>
              <w:t>
қызметті алушының</w:t>
            </w:r>
            <w:r>
              <w:br/>
            </w:r>
            <w:r>
              <w:rPr>
                <w:rFonts w:ascii="Times New Roman"/>
                <w:b w:val="false"/>
                <w:i w:val="false"/>
                <w:color w:val="000000"/>
                <w:sz w:val="20"/>
              </w:rPr>
              <w:t>
өтінімін</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ветеринария</w:t>
            </w:r>
            <w:r>
              <w:br/>
            </w:r>
            <w:r>
              <w:rPr>
                <w:rFonts w:ascii="Times New Roman"/>
                <w:b w:val="false"/>
                <w:i w:val="false"/>
                <w:color w:val="000000"/>
                <w:sz w:val="20"/>
              </w:rPr>
              <w:t>
бөлімінің</w:t>
            </w:r>
            <w:r>
              <w:br/>
            </w:r>
            <w:r>
              <w:rPr>
                <w:rFonts w:ascii="Times New Roman"/>
                <w:b w:val="false"/>
                <w:i w:val="false"/>
                <w:color w:val="000000"/>
                <w:sz w:val="20"/>
              </w:rPr>
              <w:t>
басшысына</w:t>
            </w:r>
            <w:r>
              <w:br/>
            </w:r>
            <w:r>
              <w:rPr>
                <w:rFonts w:ascii="Times New Roman"/>
                <w:b w:val="false"/>
                <w:i w:val="false"/>
                <w:color w:val="000000"/>
                <w:sz w:val="20"/>
              </w:rPr>
              <w:t>
жолдау</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w:t>
            </w:r>
            <w:r>
              <w:br/>
            </w:r>
            <w:r>
              <w:rPr>
                <w:rFonts w:ascii="Times New Roman"/>
                <w:b w:val="false"/>
                <w:i w:val="false"/>
                <w:color w:val="000000"/>
                <w:sz w:val="20"/>
              </w:rPr>
              <w:t>
құжаттардың</w:t>
            </w:r>
            <w:r>
              <w:br/>
            </w:r>
            <w:r>
              <w:rPr>
                <w:rFonts w:ascii="Times New Roman"/>
                <w:b w:val="false"/>
                <w:i w:val="false"/>
                <w:color w:val="000000"/>
                <w:sz w:val="20"/>
              </w:rPr>
              <w:t>
толықтығын</w:t>
            </w:r>
            <w:r>
              <w:br/>
            </w:r>
            <w:r>
              <w:rPr>
                <w:rFonts w:ascii="Times New Roman"/>
                <w:b w:val="false"/>
                <w:i w:val="false"/>
                <w:color w:val="000000"/>
                <w:sz w:val="20"/>
              </w:rPr>
              <w:t>
анықтау және</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ветеринариялық</w:t>
            </w:r>
            <w:r>
              <w:br/>
            </w:r>
            <w:r>
              <w:rPr>
                <w:rFonts w:ascii="Times New Roman"/>
                <w:b w:val="false"/>
                <w:i w:val="false"/>
                <w:color w:val="000000"/>
                <w:sz w:val="20"/>
              </w:rPr>
              <w:t>
дәрігеріне</w:t>
            </w:r>
            <w:r>
              <w:br/>
            </w:r>
            <w:r>
              <w:rPr>
                <w:rFonts w:ascii="Times New Roman"/>
                <w:b w:val="false"/>
                <w:i w:val="false"/>
                <w:color w:val="000000"/>
                <w:sz w:val="20"/>
              </w:rPr>
              <w:t>
орындау</w:t>
            </w:r>
            <w:r>
              <w:br/>
            </w:r>
            <w:r>
              <w:rPr>
                <w:rFonts w:ascii="Times New Roman"/>
                <w:b w:val="false"/>
                <w:i w:val="false"/>
                <w:color w:val="000000"/>
                <w:sz w:val="20"/>
              </w:rPr>
              <w:t>
үшін жолдау</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ветеринариялық</w:t>
            </w:r>
            <w:r>
              <w:br/>
            </w:r>
            <w:r>
              <w:rPr>
                <w:rFonts w:ascii="Times New Roman"/>
                <w:b w:val="false"/>
                <w:i w:val="false"/>
                <w:color w:val="000000"/>
                <w:sz w:val="20"/>
              </w:rPr>
              <w:t>
дәрігері</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көрсету</w:t>
            </w:r>
            <w:r>
              <w:br/>
            </w:r>
            <w:r>
              <w:rPr>
                <w:rFonts w:ascii="Times New Roman"/>
                <w:b w:val="false"/>
                <w:i w:val="false"/>
                <w:color w:val="000000"/>
                <w:sz w:val="20"/>
              </w:rPr>
              <w:t>
нәтижесін –</w:t>
            </w:r>
            <w:r>
              <w:br/>
            </w:r>
            <w:r>
              <w:rPr>
                <w:rFonts w:ascii="Times New Roman"/>
                <w:b w:val="false"/>
                <w:i w:val="false"/>
                <w:color w:val="000000"/>
                <w:sz w:val="20"/>
              </w:rPr>
              <w:t>
ветеринариялық</w:t>
            </w:r>
            <w:r>
              <w:br/>
            </w:r>
            <w:r>
              <w:rPr>
                <w:rFonts w:ascii="Times New Roman"/>
                <w:b w:val="false"/>
                <w:i w:val="false"/>
                <w:color w:val="000000"/>
                <w:sz w:val="20"/>
              </w:rPr>
              <w:t>
анықтама беру</w:t>
            </w:r>
            <w:r>
              <w:br/>
            </w:r>
            <w:r>
              <w:rPr>
                <w:rFonts w:ascii="Times New Roman"/>
                <w:b w:val="false"/>
                <w:i w:val="false"/>
                <w:color w:val="000000"/>
                <w:sz w:val="20"/>
              </w:rPr>
              <w:t>
не мемлекеттік</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ресімдейді</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тіркеу, олардың қабылданған күні мен уақытын көрсете отырып, оның көрсетілетін қызметті берушінің кеңсесінде тіркелгені туралы өтінімнің көшірмесіне белгі қою</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Қарар</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w:t>
            </w:r>
            <w:r>
              <w:br/>
            </w:r>
            <w:r>
              <w:rPr>
                <w:rFonts w:ascii="Times New Roman"/>
                <w:b w:val="false"/>
                <w:i w:val="false"/>
                <w:color w:val="000000"/>
                <w:sz w:val="20"/>
              </w:rPr>
              <w:t>
анықтама беру</w:t>
            </w:r>
            <w:r>
              <w:br/>
            </w:r>
            <w:r>
              <w:rPr>
                <w:rFonts w:ascii="Times New Roman"/>
                <w:b w:val="false"/>
                <w:i w:val="false"/>
                <w:color w:val="000000"/>
                <w:sz w:val="20"/>
              </w:rPr>
              <w:t>
не мемлекеттік</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 жауап</w:t>
            </w: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берілген</w:t>
            </w:r>
            <w:r>
              <w:br/>
            </w:r>
            <w:r>
              <w:rPr>
                <w:rFonts w:ascii="Times New Roman"/>
                <w:b w:val="false"/>
                <w:i w:val="false"/>
                <w:color w:val="000000"/>
                <w:sz w:val="20"/>
              </w:rPr>
              <w:t>
күн ішінде</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 берілген</w:t>
            </w:r>
            <w:r>
              <w:br/>
            </w:r>
            <w:r>
              <w:rPr>
                <w:rFonts w:ascii="Times New Roman"/>
                <w:b w:val="false"/>
                <w:i w:val="false"/>
                <w:color w:val="000000"/>
                <w:sz w:val="20"/>
              </w:rPr>
              <w:t>
күн ішінде</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