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8f9d" w14:textId="6098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Қызметтің кейбір түрлерін лицензиялау бойынша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14 шілдедегі N 3/584 қаулысы. Алматы қаласы Әділет департаментінде 2014 жылғы 18 тамызда N 1077 болып тіркелді. Күші жойылды - Алматы қаласы әкімдігінің 2015 жылғы 05 мамырдағы N 2/279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05.05.2015   № 2/279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bookmarkStart w:name="z13" w:id="1"/>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және 2007 жылғы 11 қаңтардағы </w:t>
      </w:r>
      <w:r>
        <w:rPr>
          <w:rFonts w:ascii="Times New Roman"/>
          <w:b w:val="false"/>
          <w:i w:val="false"/>
          <w:color w:val="000000"/>
          <w:sz w:val="28"/>
        </w:rPr>
        <w:t>«Лицензиялау туралы»</w:t>
      </w:r>
      <w:r>
        <w:rPr>
          <w:rFonts w:ascii="Times New Roman"/>
          <w:b w:val="false"/>
          <w:i w:val="false"/>
          <w:color w:val="000000"/>
          <w:sz w:val="28"/>
        </w:rPr>
        <w:t xml:space="preserve"> Заңдарына, Қазақстан Республикасы Үкіметінің 2014 жылғы 26 наурыздағы № 265 </w:t>
      </w:r>
      <w:r>
        <w:rPr>
          <w:rFonts w:ascii="Times New Roman"/>
          <w:b w:val="false"/>
          <w:i w:val="false"/>
          <w:color w:val="000000"/>
          <w:sz w:val="28"/>
        </w:rPr>
        <w:t>«Автомобиль көлігі саласында мемлекеттік қызметтер көрсету мәселелері туралы»</w:t>
      </w:r>
      <w:r>
        <w:rPr>
          <w:rFonts w:ascii="Times New Roman"/>
          <w:b w:val="false"/>
          <w:i w:val="false"/>
          <w:color w:val="000000"/>
          <w:sz w:val="28"/>
        </w:rPr>
        <w:t>, 2014 жылғы 17 маусымдағы № 664 </w:t>
      </w:r>
      <w:r>
        <w:rPr>
          <w:rFonts w:ascii="Times New Roman"/>
          <w:b w:val="false"/>
          <w:i w:val="false"/>
          <w:color w:val="000000"/>
          <w:sz w:val="28"/>
        </w:rPr>
        <w:t>«Ветеринария саласындағы мемлекеттік көрсетілетін қызметтер стандарттарын бекіту туралы»</w:t>
      </w:r>
      <w:r>
        <w:rPr>
          <w:rFonts w:ascii="Times New Roman"/>
          <w:b w:val="false"/>
          <w:i w:val="false"/>
          <w:color w:val="000000"/>
          <w:sz w:val="28"/>
        </w:rPr>
        <w:t xml:space="preserve"> қаулыларына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1. Қоса беріліп отырған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«Ветеринария саласындағы қызметпен айналысуға лицензия беру, қайта ресімдеу, лицензияның телнұсқасын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Алматы қаласы Экономика және бюджеттік жоспарлау басқармасы осы қаулыны Алматы қаласы әкімдігінің ресми сайтында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М. Құдышевқа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Алматы қаласының әкімі                      А. Есімов</w:t>
      </w:r>
    </w:p>
    <w:bookmarkStart w:name="z3" w:id="2"/>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14 шілдедегі N 3/584</w:t>
      </w:r>
      <w:r>
        <w:br/>
      </w:r>
      <w:r>
        <w:rPr>
          <w:rFonts w:ascii="Times New Roman"/>
          <w:b w:val="false"/>
          <w:i w:val="false"/>
          <w:color w:val="000000"/>
          <w:sz w:val="28"/>
        </w:rPr>
        <w:t>
қаулысымен бекітілген</w:t>
      </w:r>
    </w:p>
    <w:bookmarkEnd w:id="2"/>
    <w:bookmarkStart w:name="z4" w:id="3"/>
    <w:p>
      <w:pPr>
        <w:spacing w:after="0"/>
        <w:ind w:left="0"/>
        <w:jc w:val="left"/>
      </w:pPr>
      <w:r>
        <w:rPr>
          <w:rFonts w:ascii="Times New Roman"/>
          <w:b/>
          <w:i w:val="false"/>
          <w:color w:val="000000"/>
        </w:rPr>
        <w:t xml:space="preserve"> 
«Жолаушыларды облысаралық қалааралық, ауданаралық</w:t>
      </w:r>
      <w:r>
        <w:br/>
      </w:r>
      <w:r>
        <w:rPr>
          <w:rFonts w:ascii="Times New Roman"/>
          <w:b/>
          <w:i w:val="false"/>
          <w:color w:val="000000"/>
        </w:rPr>
        <w:t>
(облысішілік қалааралық) және халықаралық қатынастарда</w:t>
      </w:r>
      <w:r>
        <w:br/>
      </w:r>
      <w:r>
        <w:rPr>
          <w:rFonts w:ascii="Times New Roman"/>
          <w:b/>
          <w:i w:val="false"/>
          <w:color w:val="000000"/>
        </w:rPr>
        <w:t>
автобустармен, шағын автобустармен тұрақты емес тасымалдау,</w:t>
      </w:r>
      <w:r>
        <w:br/>
      </w:r>
      <w:r>
        <w:rPr>
          <w:rFonts w:ascii="Times New Roman"/>
          <w:b/>
          <w:i w:val="false"/>
          <w:color w:val="000000"/>
        </w:rPr>
        <w:t>
сондай-ақ жолаушыларды халықаралық қатынаста автобустармен,</w:t>
      </w:r>
      <w:r>
        <w:br/>
      </w:r>
      <w:r>
        <w:rPr>
          <w:rFonts w:ascii="Times New Roman"/>
          <w:b/>
          <w:i w:val="false"/>
          <w:color w:val="000000"/>
        </w:rPr>
        <w:t>
      шағын автобустармен тұрақты тасымалдау жөніндегі</w:t>
      </w:r>
      <w:r>
        <w:br/>
      </w:r>
      <w:r>
        <w:rPr>
          <w:rFonts w:ascii="Times New Roman"/>
          <w:b/>
          <w:i w:val="false"/>
          <w:color w:val="000000"/>
        </w:rPr>
        <w:t>
қызметпен айналысу үшін лицензия беру, қайта ресімдеу,</w:t>
      </w:r>
      <w:r>
        <w:br/>
      </w:r>
      <w:r>
        <w:rPr>
          <w:rFonts w:ascii="Times New Roman"/>
          <w:b/>
          <w:i w:val="false"/>
          <w:color w:val="000000"/>
        </w:rPr>
        <w:t>
лицензияның телнұсқаларын беру»</w:t>
      </w:r>
      <w:r>
        <w:br/>
      </w:r>
      <w:r>
        <w:rPr>
          <w:rFonts w:ascii="Times New Roman"/>
          <w:b/>
          <w:i w:val="false"/>
          <w:color w:val="000000"/>
        </w:rPr>
        <w:t>
мемлекеттік көрсетілетін қызмет регламенті</w:t>
      </w:r>
    </w:p>
    <w:bookmarkEnd w:id="3"/>
    <w:bookmarkStart w:name="z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1. Мемлекеттік қызметті Алматы қаласы Экономика және бюджеттік жоспарлау басқармасы (бұдан әрі - көрсетілетін қызметті беруші), оның ішінде Халыққа қызмет көрсету орталықтары (бұдан әрі - Орталық), www.egov.kz «электрондық үкіметтің» веб-порталы немесе www.elicense.kz «Е-лицензиялау» веб-порталы (бұдан әрі - портал) арқылы жеке және заңды тұлғаларға көрсетеді.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Қазақстан Республикасы Үкіметінің 2014 жылғы 26 наурыздағы № 265 «Автомобиль көлігі саласында мемлекеттік қызметтер көрсету мәселелері туралы» қаулысымен бекітілген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 не мемлекеттік қызмет көрсету нәтижесін беруден бас тарту туралы жазбаша дәлелді жауап қағаз және (немесе) электрондық түрде.</w:t>
      </w:r>
      <w:r>
        <w:br/>
      </w:r>
      <w:r>
        <w:rPr>
          <w:rFonts w:ascii="Times New Roman"/>
          <w:b w:val="false"/>
          <w:i w:val="false"/>
          <w:color w:val="000000"/>
          <w:sz w:val="28"/>
        </w:rPr>
        <w:t>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p>
    <w:bookmarkEnd w:id="5"/>
    <w:bookmarkStart w:name="z7" w:id="6"/>
    <w:p>
      <w:pPr>
        <w:spacing w:after="0"/>
        <w:ind w:left="0"/>
        <w:jc w:val="left"/>
      </w:pPr>
      <w:r>
        <w:rPr>
          <w:rFonts w:ascii="Times New Roman"/>
          <w:b/>
          <w:i w:val="false"/>
          <w:color w:val="000000"/>
        </w:rPr>
        <w:t xml:space="preserve"> 
2. Орталықпен іс-әрекеттер тәртібінің, сондай-ақ</w:t>
      </w:r>
      <w:r>
        <w:br/>
      </w:r>
      <w:r>
        <w:rPr>
          <w:rFonts w:ascii="Times New Roman"/>
          <w:b/>
          <w:i w:val="false"/>
          <w:color w:val="000000"/>
        </w:rPr>
        <w:t>
мемлекеттік қызмет көрсету үдерісіндегі ақпараттық</w:t>
      </w:r>
      <w:r>
        <w:br/>
      </w:r>
      <w:r>
        <w:rPr>
          <w:rFonts w:ascii="Times New Roman"/>
          <w:b/>
          <w:i w:val="false"/>
          <w:color w:val="000000"/>
        </w:rPr>
        <w:t>
жүйені пайдалану тәртібінің сипаттамасы</w:t>
      </w:r>
    </w:p>
    <w:bookmarkEnd w:id="6"/>
    <w:bookmarkStart w:name="z8" w:id="7"/>
    <w:p>
      <w:pPr>
        <w:spacing w:after="0"/>
        <w:ind w:left="0"/>
        <w:jc w:val="both"/>
      </w:pPr>
      <w:r>
        <w:rPr>
          <w:rFonts w:ascii="Times New Roman"/>
          <w:b w:val="false"/>
          <w:i w:val="false"/>
          <w:color w:val="000000"/>
          <w:sz w:val="28"/>
        </w:rPr>
        <w:t>
      4. Электрондық Үкімет порталы (ЭҮП) арқылы мемлекеттік қызмет көрсету кезінде көрсетілетін қызметті алушының көрсетілетін қызметті берушінің өтініш тәртібі және рәсімдерінің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алушы ЭҮП тіркеуді өзінің электронды сандық қолтаңбаның тіркеу куәлігінің көмегімен жүзеге асырады, бұл көрсетілетін қызметті алушының компьютерінің интернет-браузеріне тіркелген (ЭҮП-на тіркелмеген көрсетілетін қызметті алушы үшін жүзеге асырылады);</w:t>
      </w:r>
      <w:r>
        <w:br/>
      </w:r>
      <w:r>
        <w:rPr>
          <w:rFonts w:ascii="Times New Roman"/>
          <w:b w:val="false"/>
          <w:i w:val="false"/>
          <w:color w:val="000000"/>
          <w:sz w:val="28"/>
        </w:rPr>
        <w:t>
      2) 1 үдеріс – көрсетілетін қызметті алушы компьютерінің интернет-браузеріне ЭСҚ тіркеу куәлігін тіркеу, мемлекеттік қызмет алу үшін көрсетілетін қызметті алушының паролін (авторландыру үдерісі) енгізу;</w:t>
      </w:r>
      <w:r>
        <w:br/>
      </w:r>
      <w:r>
        <w:rPr>
          <w:rFonts w:ascii="Times New Roman"/>
          <w:b w:val="false"/>
          <w:i w:val="false"/>
          <w:color w:val="000000"/>
          <w:sz w:val="28"/>
        </w:rPr>
        <w:t>
      3) 1 шарт – тіркелген көрсетілетін қызметті алушы туралы мәліметтердің дұрыстығын жеке сәйкестендіру нөмірі арқылы (бұдан әрі –ЖСН) немесе бизнес сәйкестендіру нөмірі (бұдан әрі -БСН) және парольді ЭҮП-да тексеру;</w:t>
      </w:r>
      <w:r>
        <w:br/>
      </w:r>
      <w:r>
        <w:rPr>
          <w:rFonts w:ascii="Times New Roman"/>
          <w:b w:val="false"/>
          <w:i w:val="false"/>
          <w:color w:val="000000"/>
          <w:sz w:val="28"/>
        </w:rPr>
        <w:t>
      4) 2 үдеріс - көрсетілетін қызметті алушының мәліметтеріндегі бар бұзушылықтарға байланысты авторландырудан бас тарту туралы хабарламаларды ЭҮП қалыптастыру;</w:t>
      </w:r>
      <w:r>
        <w:br/>
      </w: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r>
        <w:br/>
      </w:r>
      <w:r>
        <w:rPr>
          <w:rFonts w:ascii="Times New Roman"/>
          <w:b w:val="false"/>
          <w:i w:val="false"/>
          <w:color w:val="000000"/>
          <w:sz w:val="28"/>
        </w:rPr>
        <w:t>
      6) 4 үдеріс – «электрондық үкімет» төлем шлюзінде (бұдан әрі - ЭҮТШ) қызметтің ақысын төлеу, содан кейін бұл ақпарат «Е-лицензиялау» МДҚ АЖ-ға келіп түседі;</w:t>
      </w:r>
      <w:r>
        <w:br/>
      </w:r>
      <w:r>
        <w:rPr>
          <w:rFonts w:ascii="Times New Roman"/>
          <w:b w:val="false"/>
          <w:i w:val="false"/>
          <w:color w:val="000000"/>
          <w:sz w:val="28"/>
        </w:rPr>
        <w:t>
      7) 2 шарт - «Е-лицензиялау» МДҚ АЖ-да көрсетілген мемлекеттік қызмет ақысының төленуін тексеру;</w:t>
      </w:r>
      <w:r>
        <w:br/>
      </w:r>
      <w:r>
        <w:rPr>
          <w:rFonts w:ascii="Times New Roman"/>
          <w:b w:val="false"/>
          <w:i w:val="false"/>
          <w:color w:val="000000"/>
          <w:sz w:val="28"/>
        </w:rPr>
        <w:t>
      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9) 6 үдеріс - көрсетілетін қызметті алушының сауалды куәландыру (қол қою) үшін ЭЦҚ тіркеу куәлігін таңдауы;</w:t>
      </w:r>
      <w:r>
        <w:br/>
      </w:r>
      <w:r>
        <w:rPr>
          <w:rFonts w:ascii="Times New Roman"/>
          <w:b w:val="false"/>
          <w:i w:val="false"/>
          <w:color w:val="000000"/>
          <w:sz w:val="28"/>
        </w:rPr>
        <w:t>
      10) 3 шарт - ЭҮП-те ЭЦҚ тіркеу куәлігінің қолданылу мерзімін және тізімде қайтарып алынған (күші жойылған) тіркеу куәліктерінің болмауын, сондай-ақ сұрауды және ЭЦҚ тіркеу куәлігінде көрсетілген ЖСН немесе БСН арасында сәйкестендіру деректерінің сәйкес келуін тексеру;</w:t>
      </w:r>
      <w:r>
        <w:br/>
      </w: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12) 8 үдеріс - көрсетілетін қызметті алушының ЭЦҚ көмегімен сұрау салудың толтырылған нысанын (енгізілген деректерді) және мемлекеттік қызмет көрсету үшін оған бекітілген құжаттарын куәландыруы (электрондық түрде);</w:t>
      </w:r>
      <w:r>
        <w:br/>
      </w:r>
      <w:r>
        <w:rPr>
          <w:rFonts w:ascii="Times New Roman"/>
          <w:b w:val="false"/>
          <w:i w:val="false"/>
          <w:color w:val="000000"/>
          <w:sz w:val="28"/>
        </w:rPr>
        <w:t>
      13) 9 үдеріс - электрондық құжатты (көрсетілетін қызметті алушының сұрауын) тіркеу және «Е-лицензиялау» МДҚ АЖ-дағы сұрауды өңдеу;</w:t>
      </w:r>
      <w:r>
        <w:br/>
      </w:r>
      <w:r>
        <w:rPr>
          <w:rFonts w:ascii="Times New Roman"/>
          <w:b w:val="false"/>
          <w:i w:val="false"/>
          <w:color w:val="000000"/>
          <w:sz w:val="28"/>
        </w:rPr>
        <w:t>
      14) 4 шарт - көрсетілетін қызметті алушының Қазақстан Республикасы заңнамаларының талаптарына және лицензия беру үшін негіздемелерге сәйкестігін тексеру үшін Алматы қаласы жолаушылар көлігі басқармасына (бұдан әрі-ЖКБ) сауал жіберу, сондай-ақ ЖКБ-нан қорытындыларды алу;</w:t>
      </w:r>
      <w:r>
        <w:br/>
      </w:r>
      <w:r>
        <w:rPr>
          <w:rFonts w:ascii="Times New Roman"/>
          <w:b w:val="false"/>
          <w:i w:val="false"/>
          <w:color w:val="000000"/>
          <w:sz w:val="28"/>
        </w:rPr>
        <w:t>
      15) 10 үдеріс - «Е-лицензиялау» АЖ МДҚ-дағы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Орталықтың және көрсетілетін қызметті алушының өзара іс-қимылын, сондай-ақ мемлекеттік қызмет көрсету нәтижесін алу тәртібінің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көрсетілген:</w:t>
      </w:r>
      <w:r>
        <w:br/>
      </w:r>
      <w:r>
        <w:rPr>
          <w:rFonts w:ascii="Times New Roman"/>
          <w:b w:val="false"/>
          <w:i w:val="false"/>
          <w:color w:val="000000"/>
          <w:sz w:val="28"/>
        </w:rPr>
        <w:t>
      1) 1 үдеріс – Орталық операторының «Е-лицензиялау» АЖ МДҚ-ға логинді және парольді енгізуі (авторландыру үдерісі);</w:t>
      </w:r>
      <w:r>
        <w:br/>
      </w:r>
      <w:r>
        <w:rPr>
          <w:rFonts w:ascii="Times New Roman"/>
          <w:b w:val="false"/>
          <w:i w:val="false"/>
          <w:color w:val="000000"/>
          <w:sz w:val="28"/>
        </w:rPr>
        <w:t>
      2) 2 үдеріс – Орталық операторының осы регламентте көрсетілген мемлекеттік қызметті таңдауы, қызмет көрсету үшін экранға сұрау салу нысанын шығару және Орталық операторының мемлекеттік қызметті алушының деректерін енгізуі;</w:t>
      </w:r>
      <w:r>
        <w:br/>
      </w:r>
      <w:r>
        <w:rPr>
          <w:rFonts w:ascii="Times New Roman"/>
          <w:b w:val="false"/>
          <w:i w:val="false"/>
          <w:color w:val="000000"/>
          <w:sz w:val="28"/>
        </w:rPr>
        <w:t>
      3) 3 үдеріс - ЭҮШ арқылы ЖТ МДҚ-ға/ЗТ МДҚ-ға мемлекеттік қызметті алушының деректері туралы сұрау хат жолдау;</w:t>
      </w:r>
      <w:r>
        <w:br/>
      </w:r>
      <w:r>
        <w:rPr>
          <w:rFonts w:ascii="Times New Roman"/>
          <w:b w:val="false"/>
          <w:i w:val="false"/>
          <w:color w:val="000000"/>
          <w:sz w:val="28"/>
        </w:rPr>
        <w:t>
      4) 1 шарт - мемлекеттік қызметті алушы деректерінің ЖТ МДҚ-да/ЗТ МДҚ-да болуын тексеру;</w:t>
      </w:r>
      <w:r>
        <w:br/>
      </w:r>
      <w:r>
        <w:rPr>
          <w:rFonts w:ascii="Times New Roman"/>
          <w:b w:val="false"/>
          <w:i w:val="false"/>
          <w:color w:val="000000"/>
          <w:sz w:val="28"/>
        </w:rPr>
        <w:t>
      5) 4 үдеріс - мемлекеттік қызметті алушы деректерінің ЖТ МДҚ-да/ЗТ МДҚ-да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6) 5 үдеріс – Орталық операторының мемлекеттік қызметті алушы ұсынған құжаттардың қағаз түрінде болуы туралы белгілеу бөлігінде сауал нысанын толтыруы және құжаттарды сканерлеуі, оларды сұрау нысанына бекітуі және қызмет көрсетуге ЭЦҚ көмегімен сұрау толтырылған нысанды (енгізілген деректерді) куәландыруы;</w:t>
      </w:r>
      <w:r>
        <w:br/>
      </w:r>
      <w:r>
        <w:rPr>
          <w:rFonts w:ascii="Times New Roman"/>
          <w:b w:val="false"/>
          <w:i w:val="false"/>
          <w:color w:val="000000"/>
          <w:sz w:val="28"/>
        </w:rPr>
        <w:t>
      7) 6 үдеріс – Орталық операторының ЭЦҚ куәландырылған (қол қойылған) электрондық құжатты (мемлекеттік қызметті алушының сұрауын) ЭҮШ арқылы «Е –лицензиялау» МДҚ АЖ-ға жолдау;</w:t>
      </w:r>
      <w:r>
        <w:br/>
      </w:r>
      <w:r>
        <w:rPr>
          <w:rFonts w:ascii="Times New Roman"/>
          <w:b w:val="false"/>
          <w:i w:val="false"/>
          <w:color w:val="000000"/>
          <w:sz w:val="28"/>
        </w:rPr>
        <w:t>
      8) 7 үдеріс - «Е-лицензиялау» МДҚ АЖ-дағы электрондық құжатты тіркеу;</w:t>
      </w:r>
      <w:r>
        <w:br/>
      </w:r>
      <w:r>
        <w:rPr>
          <w:rFonts w:ascii="Times New Roman"/>
          <w:b w:val="false"/>
          <w:i w:val="false"/>
          <w:color w:val="000000"/>
          <w:sz w:val="28"/>
        </w:rPr>
        <w:t>
      9) 2 шарт – көрсетілетін қызметті берушінің мемлекеттік қызметті алушы ұсынған құжаттардың сәйкестігін тексеруі (өңдеуі);</w:t>
      </w:r>
      <w:r>
        <w:br/>
      </w:r>
      <w:r>
        <w:rPr>
          <w:rFonts w:ascii="Times New Roman"/>
          <w:b w:val="false"/>
          <w:i w:val="false"/>
          <w:color w:val="000000"/>
          <w:sz w:val="28"/>
        </w:rPr>
        <w:t>
      10) 8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11) 9 үдеріс – «Е-лицензиялау» МДҚ АЖ-мен қалыптастырылған қызмет нәтижесін (электрондық лицензия) мемлекеттік қызметті алушының Орталық операторы арқылы алуы;</w:t>
      </w:r>
      <w:r>
        <w:br/>
      </w:r>
      <w:r>
        <w:rPr>
          <w:rFonts w:ascii="Times New Roman"/>
          <w:b w:val="false"/>
          <w:i w:val="false"/>
          <w:color w:val="000000"/>
          <w:sz w:val="28"/>
        </w:rPr>
        <w:t>
      6. Мемлекеттік қызмет көрсетуге арналған сұрау салу нысандарын толтыру бойынша іс-әрекеттердің сипаттамасы:</w:t>
      </w:r>
      <w:r>
        <w:br/>
      </w:r>
      <w:r>
        <w:rPr>
          <w:rFonts w:ascii="Times New Roman"/>
          <w:b w:val="false"/>
          <w:i w:val="false"/>
          <w:color w:val="000000"/>
          <w:sz w:val="28"/>
        </w:rPr>
        <w:t>
      компьютердің интернет-браузеріне ЭЦҚ-ның тіркеу куәлігін бекіту, ЭҮП-ке кіру үшін көрсетілетін қызметті алушының парольді енгізуі;</w:t>
      </w:r>
      <w:r>
        <w:br/>
      </w:r>
      <w:r>
        <w:rPr>
          <w:rFonts w:ascii="Times New Roman"/>
          <w:b w:val="false"/>
          <w:i w:val="false"/>
          <w:color w:val="000000"/>
          <w:sz w:val="28"/>
        </w:rPr>
        <w:t>
      мемлекеттік көрсетілетін қызметті таңдау;</w:t>
      </w:r>
      <w:r>
        <w:br/>
      </w:r>
      <w:r>
        <w:rPr>
          <w:rFonts w:ascii="Times New Roman"/>
          <w:b w:val="false"/>
          <w:i w:val="false"/>
          <w:color w:val="000000"/>
          <w:sz w:val="28"/>
        </w:rPr>
        <w:t>
      «Өтініш беру» түймесінің көмегімен мемлекеттік көрсетілетін қызметке тапсырыс беру;</w:t>
      </w:r>
      <w:r>
        <w:br/>
      </w:r>
      <w:r>
        <w:rPr>
          <w:rFonts w:ascii="Times New Roman"/>
          <w:b w:val="false"/>
          <w:i w:val="false"/>
          <w:color w:val="000000"/>
          <w:sz w:val="28"/>
        </w:rPr>
        <w:t>
      сұрау салуды толтыру және қажетті құжаттарды электрондық түрде бекіту;</w:t>
      </w:r>
      <w:r>
        <w:br/>
      </w:r>
      <w:r>
        <w:rPr>
          <w:rFonts w:ascii="Times New Roman"/>
          <w:b w:val="false"/>
          <w:i w:val="false"/>
          <w:color w:val="000000"/>
          <w:sz w:val="28"/>
        </w:rPr>
        <w:t>
      мемлекеттік көрсетілетін қызметтің ақысын төлеу;</w:t>
      </w:r>
      <w:r>
        <w:br/>
      </w:r>
      <w:r>
        <w:rPr>
          <w:rFonts w:ascii="Times New Roman"/>
          <w:b w:val="false"/>
          <w:i w:val="false"/>
          <w:color w:val="000000"/>
          <w:sz w:val="28"/>
        </w:rPr>
        <w:t>
      көрсетілетін қызметті алушының ЭЦҚ тіркеу куәлігін таңдауы;</w:t>
      </w:r>
      <w:r>
        <w:br/>
      </w: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r>
        <w:br/>
      </w: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r>
        <w:br/>
      </w:r>
      <w:r>
        <w:rPr>
          <w:rFonts w:ascii="Times New Roman"/>
          <w:b w:val="false"/>
          <w:i w:val="false"/>
          <w:color w:val="000000"/>
          <w:sz w:val="28"/>
        </w:rPr>
        <w:t>
      «Менің өтініштерім» түймесінің көмегімен көрсетілетін қызметті алушыға «Іздеу» түймесін басу БИН мен ЖСН-ді енгізу өңдеу нәтижелерін көру мүмкіндігі беріледі.</w:t>
      </w:r>
      <w:r>
        <w:br/>
      </w: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p>
    <w:bookmarkEnd w:id="7"/>
    <w:bookmarkStart w:name="z9" w:id="8"/>
    <w:p>
      <w:pPr>
        <w:spacing w:after="0"/>
        <w:ind w:left="0"/>
        <w:jc w:val="left"/>
      </w:pPr>
      <w:r>
        <w:rPr>
          <w:rFonts w:ascii="Times New Roman"/>
          <w:b/>
          <w:i w:val="false"/>
          <w:color w:val="000000"/>
        </w:rPr>
        <w:t xml:space="preserve"> 
3. Мемлекеттік қызмет көрсету үдерісіндегі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w:t>
      </w:r>
      <w:r>
        <w:br/>
      </w:r>
      <w:r>
        <w:rPr>
          <w:rFonts w:ascii="Times New Roman"/>
          <w:b/>
          <w:i w:val="false"/>
          <w:color w:val="000000"/>
        </w:rPr>
        <w:t>
тәртібінің сипаттамасы</w:t>
      </w:r>
    </w:p>
    <w:bookmarkEnd w:id="8"/>
    <w:bookmarkStart w:name="z10" w:id="9"/>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келесі құрылымдық бөлімшелері қатысады:</w:t>
      </w:r>
      <w:r>
        <w:br/>
      </w:r>
      <w:r>
        <w:rPr>
          <w:rFonts w:ascii="Times New Roman"/>
          <w:b w:val="false"/>
          <w:i w:val="false"/>
          <w:color w:val="000000"/>
          <w:sz w:val="28"/>
        </w:rPr>
        <w:t>
      1) кеңсе;</w:t>
      </w:r>
      <w:r>
        <w:br/>
      </w:r>
      <w:r>
        <w:rPr>
          <w:rFonts w:ascii="Times New Roman"/>
          <w:b w:val="false"/>
          <w:i w:val="false"/>
          <w:color w:val="000000"/>
          <w:sz w:val="28"/>
        </w:rPr>
        <w:t>
      2) шаруашылық қызметті лицензиялау бөлімі.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8. Мемлекеттік қызметті көрсету үшін өтінішті қабылдауды және тіркеуді көрсетілетін қызметті берушінің кеңсе қызметкерлері жүзеге асырады.</w:t>
      </w:r>
      <w:r>
        <w:br/>
      </w: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электрондық құжат айналымы (бұдан әрі -ЭҚЖ) құралдары арқылы беріледі.</w:t>
      </w:r>
      <w:r>
        <w:br/>
      </w:r>
      <w:r>
        <w:rPr>
          <w:rFonts w:ascii="Times New Roman"/>
          <w:b w:val="false"/>
          <w:i w:val="false"/>
          <w:color w:val="000000"/>
          <w:sz w:val="28"/>
        </w:rPr>
        <w:t>
      Шаруашылық қызметті лицензиялау бөлімі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 Осыдан кейін көрсетілетін қызметті алушының басшысына құжаттар лицензияға қол қою үшін немесе лицензия беруде дәлелді бас тарту үшін беріледі.</w:t>
      </w:r>
      <w:r>
        <w:br/>
      </w:r>
      <w:r>
        <w:rPr>
          <w:rFonts w:ascii="Times New Roman"/>
          <w:b w:val="false"/>
          <w:i w:val="false"/>
          <w:color w:val="000000"/>
          <w:sz w:val="28"/>
        </w:rPr>
        <w:t>
      Құрылымдық бөлімшелердің арасындағы рәсімдер (іс-әрекеттер) дәйектілігінің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дәйектілігін, көрсетілетін қызметті берушінің құрылымдық бөлімшелерінің (қызметкерлерінің) өзара іс-қимылдарының толық сипаттамасы, сонымен қатар орталықпен өзара іс-қимыл тәртібінің және ЭҮП пайдалану тәртібінің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Алматы қаласы әкімдігінің 17.10.2014 № 4/856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End w:id="9"/>
    <w:bookmarkStart w:name="z34" w:id="10"/>
    <w:p>
      <w:pPr>
        <w:spacing w:after="0"/>
        <w:ind w:left="0"/>
        <w:jc w:val="both"/>
      </w:pPr>
      <w:r>
        <w:rPr>
          <w:rFonts w:ascii="Times New Roman"/>
          <w:b w:val="false"/>
          <w:i w:val="false"/>
          <w:color w:val="000000"/>
          <w:sz w:val="28"/>
        </w:rPr>
        <w:t>
«Жолаушыларды облысаралық қалааралық,</w:t>
      </w:r>
      <w:r>
        <w:br/>
      </w:r>
      <w:r>
        <w:rPr>
          <w:rFonts w:ascii="Times New Roman"/>
          <w:b w:val="false"/>
          <w:i w:val="false"/>
          <w:color w:val="000000"/>
          <w:sz w:val="28"/>
        </w:rPr>
        <w:t>
ауданаралық (облысішілік қалааралық) және</w:t>
      </w:r>
      <w:r>
        <w:br/>
      </w:r>
      <w:r>
        <w:rPr>
          <w:rFonts w:ascii="Times New Roman"/>
          <w:b w:val="false"/>
          <w:i w:val="false"/>
          <w:color w:val="000000"/>
          <w:sz w:val="28"/>
        </w:rPr>
        <w:t>
халықаралық қатынастарда автобустармен,</w:t>
      </w:r>
      <w:r>
        <w:br/>
      </w:r>
      <w:r>
        <w:rPr>
          <w:rFonts w:ascii="Times New Roman"/>
          <w:b w:val="false"/>
          <w:i w:val="false"/>
          <w:color w:val="000000"/>
          <w:sz w:val="28"/>
        </w:rPr>
        <w:t>
шағын автобустармен тұрақты емес</w:t>
      </w:r>
      <w:r>
        <w:br/>
      </w:r>
      <w:r>
        <w:rPr>
          <w:rFonts w:ascii="Times New Roman"/>
          <w:b w:val="false"/>
          <w:i w:val="false"/>
          <w:color w:val="000000"/>
          <w:sz w:val="28"/>
        </w:rPr>
        <w:t>
тасымалдау, сондай-ақ жолаушыларды</w:t>
      </w:r>
      <w:r>
        <w:br/>
      </w:r>
      <w:r>
        <w:rPr>
          <w:rFonts w:ascii="Times New Roman"/>
          <w:b w:val="false"/>
          <w:i w:val="false"/>
          <w:color w:val="000000"/>
          <w:sz w:val="28"/>
        </w:rPr>
        <w:t>
халықаралық қатынаста автобустармен,</w:t>
      </w:r>
      <w:r>
        <w:br/>
      </w:r>
      <w:r>
        <w:rPr>
          <w:rFonts w:ascii="Times New Roman"/>
          <w:b w:val="false"/>
          <w:i w:val="false"/>
          <w:color w:val="000000"/>
          <w:sz w:val="28"/>
        </w:rPr>
        <w:t>
шағын автобустармен тұрақты тасымалдау</w:t>
      </w:r>
      <w:r>
        <w:br/>
      </w:r>
      <w:r>
        <w:rPr>
          <w:rFonts w:ascii="Times New Roman"/>
          <w:b w:val="false"/>
          <w:i w:val="false"/>
          <w:color w:val="000000"/>
          <w:sz w:val="28"/>
        </w:rPr>
        <w:t>
жөніндегі қызметпен айналысу</w:t>
      </w:r>
      <w:r>
        <w:br/>
      </w:r>
      <w:r>
        <w:rPr>
          <w:rFonts w:ascii="Times New Roman"/>
          <w:b w:val="false"/>
          <w:i w:val="false"/>
          <w:color w:val="000000"/>
          <w:sz w:val="28"/>
        </w:rPr>
        <w:t>
үшін лицензия беру, қайта ресімдеу,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10"/>
    <w:bookmarkStart w:name="z12" w:id="11"/>
    <w:p>
      <w:pPr>
        <w:spacing w:after="0"/>
        <w:ind w:left="0"/>
        <w:jc w:val="left"/>
      </w:pPr>
      <w:r>
        <w:rPr>
          <w:rFonts w:ascii="Times New Roman"/>
          <w:b/>
          <w:i w:val="false"/>
          <w:color w:val="000000"/>
        </w:rPr>
        <w:t xml:space="preserve"> 
Көрсетілетін қызметті беруші мен көрсетілетін</w:t>
      </w:r>
      <w:r>
        <w:br/>
      </w:r>
      <w:r>
        <w:rPr>
          <w:rFonts w:ascii="Times New Roman"/>
          <w:b/>
          <w:i w:val="false"/>
          <w:color w:val="000000"/>
        </w:rPr>
        <w:t>
қызметті алушының ЭҮП арқылы мемлекеттік қызмет көрсету</w:t>
      </w:r>
      <w:r>
        <w:br/>
      </w:r>
      <w:r>
        <w:rPr>
          <w:rFonts w:ascii="Times New Roman"/>
          <w:b/>
          <w:i w:val="false"/>
          <w:color w:val="000000"/>
        </w:rPr>
        <w:t>
кезінде жүгіну тәртібі мен рәсімдер (іс-қимылдар)</w:t>
      </w:r>
      <w:r>
        <w:br/>
      </w:r>
      <w:r>
        <w:rPr>
          <w:rFonts w:ascii="Times New Roman"/>
          <w:b/>
          <w:i w:val="false"/>
          <w:color w:val="000000"/>
        </w:rPr>
        <w:t>
дәйектілігінің 1 диаграммасы</w:t>
      </w:r>
    </w:p>
    <w:bookmarkEnd w:id="11"/>
    <w:p>
      <w:pPr>
        <w:spacing w:after="0"/>
        <w:ind w:left="0"/>
        <w:jc w:val="both"/>
      </w:pPr>
      <w:r>
        <w:drawing>
          <wp:inline distT="0" distB="0" distL="0" distR="0">
            <wp:extent cx="10985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985500" cy="5092700"/>
                    </a:xfrm>
                    <a:prstGeom prst="rect">
                      <a:avLst/>
                    </a:prstGeom>
                  </pic:spPr>
                </pic:pic>
              </a:graphicData>
            </a:graphic>
          </wp:inline>
        </w:drawing>
      </w:r>
    </w:p>
    <w:p>
      <w:pPr>
        <w:spacing w:after="0"/>
        <w:ind w:left="0"/>
        <w:jc w:val="both"/>
      </w:pPr>
      <w:r>
        <w:drawing>
          <wp:inline distT="0" distB="0" distL="0" distR="0">
            <wp:extent cx="10985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85500" cy="67183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09347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34700" cy="4711700"/>
                    </a:xfrm>
                    <a:prstGeom prst="rect">
                      <a:avLst/>
                    </a:prstGeom>
                  </pic:spPr>
                </pic:pic>
              </a:graphicData>
            </a:graphic>
          </wp:inline>
        </w:drawing>
      </w:r>
    </w:p>
    <w:bookmarkStart w:name="z11" w:id="12"/>
    <w:p>
      <w:pPr>
        <w:spacing w:after="0"/>
        <w:ind w:left="0"/>
        <w:jc w:val="both"/>
      </w:pPr>
      <w:r>
        <w:rPr>
          <w:rFonts w:ascii="Times New Roman"/>
          <w:b w:val="false"/>
          <w:i w:val="false"/>
          <w:color w:val="000000"/>
          <w:sz w:val="28"/>
        </w:rPr>
        <w:t>
«Жолаушыларды облысаралық қалааралық,</w:t>
      </w:r>
      <w:r>
        <w:br/>
      </w:r>
      <w:r>
        <w:rPr>
          <w:rFonts w:ascii="Times New Roman"/>
          <w:b w:val="false"/>
          <w:i w:val="false"/>
          <w:color w:val="000000"/>
          <w:sz w:val="28"/>
        </w:rPr>
        <w:t>
ауданаралық (облысішілік қалааралық) және</w:t>
      </w:r>
      <w:r>
        <w:br/>
      </w:r>
      <w:r>
        <w:rPr>
          <w:rFonts w:ascii="Times New Roman"/>
          <w:b w:val="false"/>
          <w:i w:val="false"/>
          <w:color w:val="000000"/>
          <w:sz w:val="28"/>
        </w:rPr>
        <w:t>
халықаралық қатынастарда автобустармен,</w:t>
      </w:r>
      <w:r>
        <w:br/>
      </w:r>
      <w:r>
        <w:rPr>
          <w:rFonts w:ascii="Times New Roman"/>
          <w:b w:val="false"/>
          <w:i w:val="false"/>
          <w:color w:val="000000"/>
          <w:sz w:val="28"/>
        </w:rPr>
        <w:t>
шағын автобустармен тұрақты емес</w:t>
      </w:r>
      <w:r>
        <w:br/>
      </w:r>
      <w:r>
        <w:rPr>
          <w:rFonts w:ascii="Times New Roman"/>
          <w:b w:val="false"/>
          <w:i w:val="false"/>
          <w:color w:val="000000"/>
          <w:sz w:val="28"/>
        </w:rPr>
        <w:t>
тасымалдау, сондай-ақ жолаушыларды</w:t>
      </w:r>
      <w:r>
        <w:br/>
      </w:r>
      <w:r>
        <w:rPr>
          <w:rFonts w:ascii="Times New Roman"/>
          <w:b w:val="false"/>
          <w:i w:val="false"/>
          <w:color w:val="000000"/>
          <w:sz w:val="28"/>
        </w:rPr>
        <w:t>
халықаралық қатынаста автобустармен,</w:t>
      </w:r>
      <w:r>
        <w:br/>
      </w:r>
      <w:r>
        <w:rPr>
          <w:rFonts w:ascii="Times New Roman"/>
          <w:b w:val="false"/>
          <w:i w:val="false"/>
          <w:color w:val="000000"/>
          <w:sz w:val="28"/>
        </w:rPr>
        <w:t>
шағын автобустармен тұрақты тасымалдау</w:t>
      </w:r>
      <w:r>
        <w:br/>
      </w:r>
      <w:r>
        <w:rPr>
          <w:rFonts w:ascii="Times New Roman"/>
          <w:b w:val="false"/>
          <w:i w:val="false"/>
          <w:color w:val="000000"/>
          <w:sz w:val="28"/>
        </w:rPr>
        <w:t>
жөніндегі қызметпен айналысу</w:t>
      </w:r>
      <w:r>
        <w:br/>
      </w:r>
      <w:r>
        <w:rPr>
          <w:rFonts w:ascii="Times New Roman"/>
          <w:b w:val="false"/>
          <w:i w:val="false"/>
          <w:color w:val="000000"/>
          <w:sz w:val="28"/>
        </w:rPr>
        <w:t>
үшін лицензия беру, қайта ресімдеу,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қосымша</w:t>
      </w:r>
    </w:p>
    <w:bookmarkEnd w:id="12"/>
    <w:bookmarkStart w:name="z15" w:id="13"/>
    <w:p>
      <w:pPr>
        <w:spacing w:after="0"/>
        <w:ind w:left="0"/>
        <w:jc w:val="left"/>
      </w:pPr>
      <w:r>
        <w:rPr>
          <w:rFonts w:ascii="Times New Roman"/>
          <w:b/>
          <w:i w:val="false"/>
          <w:color w:val="000000"/>
        </w:rPr>
        <w:t xml:space="preserve"> 
Құрылымдық бөлімшелер арасындағы рәсімдердің</w:t>
      </w:r>
      <w:r>
        <w:br/>
      </w:r>
      <w:r>
        <w:rPr>
          <w:rFonts w:ascii="Times New Roman"/>
          <w:b/>
          <w:i w:val="false"/>
          <w:color w:val="000000"/>
        </w:rPr>
        <w:t>
(іс-қимылдардың) дәйектілігін сипаттау</w:t>
      </w:r>
    </w:p>
    <w:bookmarkEnd w:id="13"/>
    <w:p>
      <w:pPr>
        <w:spacing w:after="0"/>
        <w:ind w:left="0"/>
        <w:jc w:val="both"/>
      </w:pPr>
      <w:r>
        <w:drawing>
          <wp:inline distT="0" distB="0" distL="0" distR="0">
            <wp:extent cx="37211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21100" cy="9410700"/>
                    </a:xfrm>
                    <a:prstGeom prst="rect">
                      <a:avLst/>
                    </a:prstGeom>
                  </pic:spPr>
                </pic:pic>
              </a:graphicData>
            </a:graphic>
          </wp:inline>
        </w:drawing>
      </w:r>
    </w:p>
    <w:bookmarkStart w:name="z2" w:id="14"/>
    <w:p>
      <w:pPr>
        <w:spacing w:after="0"/>
        <w:ind w:left="0"/>
        <w:jc w:val="both"/>
      </w:pPr>
      <w:r>
        <w:rPr>
          <w:rFonts w:ascii="Times New Roman"/>
          <w:b w:val="false"/>
          <w:i w:val="false"/>
          <w:color w:val="000000"/>
          <w:sz w:val="28"/>
        </w:rPr>
        <w:t>
«Жолаушыларды облысаралық қалааралық,</w:t>
      </w:r>
      <w:r>
        <w:br/>
      </w:r>
      <w:r>
        <w:rPr>
          <w:rFonts w:ascii="Times New Roman"/>
          <w:b w:val="false"/>
          <w:i w:val="false"/>
          <w:color w:val="000000"/>
          <w:sz w:val="28"/>
        </w:rPr>
        <w:t>
ауданаралық (облысішілік қалааралық) және</w:t>
      </w:r>
      <w:r>
        <w:br/>
      </w:r>
      <w:r>
        <w:rPr>
          <w:rFonts w:ascii="Times New Roman"/>
          <w:b w:val="false"/>
          <w:i w:val="false"/>
          <w:color w:val="000000"/>
          <w:sz w:val="28"/>
        </w:rPr>
        <w:t>
халықаралық қатынастарда автобустармен,</w:t>
      </w:r>
      <w:r>
        <w:br/>
      </w:r>
      <w:r>
        <w:rPr>
          <w:rFonts w:ascii="Times New Roman"/>
          <w:b w:val="false"/>
          <w:i w:val="false"/>
          <w:color w:val="000000"/>
          <w:sz w:val="28"/>
        </w:rPr>
        <w:t>
шағын автобустармен тұрақты емес</w:t>
      </w:r>
      <w:r>
        <w:br/>
      </w:r>
      <w:r>
        <w:rPr>
          <w:rFonts w:ascii="Times New Roman"/>
          <w:b w:val="false"/>
          <w:i w:val="false"/>
          <w:color w:val="000000"/>
          <w:sz w:val="28"/>
        </w:rPr>
        <w:t>
тасымалдау, сондай-ақ жолаушыларды</w:t>
      </w:r>
      <w:r>
        <w:br/>
      </w:r>
      <w:r>
        <w:rPr>
          <w:rFonts w:ascii="Times New Roman"/>
          <w:b w:val="false"/>
          <w:i w:val="false"/>
          <w:color w:val="000000"/>
          <w:sz w:val="28"/>
        </w:rPr>
        <w:t>
халықаралық қатынаста автобустармен,</w:t>
      </w:r>
      <w:r>
        <w:br/>
      </w:r>
      <w:r>
        <w:rPr>
          <w:rFonts w:ascii="Times New Roman"/>
          <w:b w:val="false"/>
          <w:i w:val="false"/>
          <w:color w:val="000000"/>
          <w:sz w:val="28"/>
        </w:rPr>
        <w:t>
шағын автобустармен тұрақты тасымалдау</w:t>
      </w:r>
      <w:r>
        <w:br/>
      </w:r>
      <w:r>
        <w:rPr>
          <w:rFonts w:ascii="Times New Roman"/>
          <w:b w:val="false"/>
          <w:i w:val="false"/>
          <w:color w:val="000000"/>
          <w:sz w:val="28"/>
        </w:rPr>
        <w:t>
жөніндегі қызметпен айналысу</w:t>
      </w:r>
      <w:r>
        <w:br/>
      </w:r>
      <w:r>
        <w:rPr>
          <w:rFonts w:ascii="Times New Roman"/>
          <w:b w:val="false"/>
          <w:i w:val="false"/>
          <w:color w:val="000000"/>
          <w:sz w:val="28"/>
        </w:rPr>
        <w:t>
үшін лицензия беру, қайта ресімдеу,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 қосымша</w:t>
      </w:r>
    </w:p>
    <w:bookmarkEnd w:id="14"/>
    <w:bookmarkStart w:name="z17" w:id="15"/>
    <w:p>
      <w:pPr>
        <w:spacing w:after="0"/>
        <w:ind w:left="0"/>
        <w:jc w:val="left"/>
      </w:pPr>
      <w:r>
        <w:rPr>
          <w:rFonts w:ascii="Times New Roman"/>
          <w:b/>
          <w:i w:val="false"/>
          <w:color w:val="000000"/>
        </w:rPr>
        <w:t xml:space="preserve"> 
Орталық арқылы электрондық мемлекеттік қызметті көрсету</w:t>
      </w:r>
      <w:r>
        <w:br/>
      </w:r>
      <w:r>
        <w:rPr>
          <w:rFonts w:ascii="Times New Roman"/>
          <w:b/>
          <w:i w:val="false"/>
          <w:color w:val="000000"/>
        </w:rPr>
        <w:t>
кезінде функционалдық өзара іс-қимылдың № 2 диаграммасы</w:t>
      </w:r>
    </w:p>
    <w:bookmarkEnd w:id="15"/>
    <w:p>
      <w:pPr>
        <w:spacing w:after="0"/>
        <w:ind w:left="0"/>
        <w:jc w:val="both"/>
      </w:pPr>
      <w:r>
        <w:drawing>
          <wp:inline distT="0" distB="0" distL="0" distR="0">
            <wp:extent cx="10477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477500" cy="5829300"/>
                    </a:xfrm>
                    <a:prstGeom prst="rect">
                      <a:avLst/>
                    </a:prstGeom>
                  </pic:spPr>
                </pic:pic>
              </a:graphicData>
            </a:graphic>
          </wp:inline>
        </w:drawing>
      </w:r>
    </w:p>
    <w:p>
      <w:pPr>
        <w:spacing w:after="0"/>
        <w:ind w:left="0"/>
        <w:jc w:val="left"/>
      </w:pPr>
      <w:r>
        <w:rPr>
          <w:rFonts w:ascii="Times New Roman"/>
          <w:b/>
          <w:i w:val="false"/>
          <w:color w:val="000000"/>
        </w:rPr>
        <w:t xml:space="preserve"> 2 кесте. Орталықтар арқылы іс-қимылдарды сипаттау</w:t>
      </w:r>
    </w:p>
    <w:p>
      <w:pPr>
        <w:spacing w:after="0"/>
        <w:ind w:left="0"/>
        <w:jc w:val="both"/>
      </w:pPr>
      <w:r>
        <w:drawing>
          <wp:inline distT="0" distB="0" distL="0" distR="0">
            <wp:extent cx="110617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061700" cy="6769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09728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972800" cy="3860800"/>
                    </a:xfrm>
                    <a:prstGeom prst="rect">
                      <a:avLst/>
                    </a:prstGeom>
                  </pic:spPr>
                </pic:pic>
              </a:graphicData>
            </a:graphic>
          </wp:inline>
        </w:drawing>
      </w:r>
    </w:p>
    <w:p>
      <w:pPr>
        <w:spacing w:after="0"/>
        <w:ind w:left="0"/>
        <w:jc w:val="both"/>
      </w:pPr>
      <w:r>
        <w:drawing>
          <wp:inline distT="0" distB="0" distL="0" distR="0">
            <wp:extent cx="49149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14900" cy="5549900"/>
                    </a:xfrm>
                    <a:prstGeom prst="rect">
                      <a:avLst/>
                    </a:prstGeom>
                  </pic:spPr>
                </pic:pic>
              </a:graphicData>
            </a:graphic>
          </wp:inline>
        </w:drawing>
      </w:r>
    </w:p>
    <w:bookmarkStart w:name="z41" w:id="16"/>
    <w:p>
      <w:pPr>
        <w:spacing w:after="0"/>
        <w:ind w:left="0"/>
        <w:jc w:val="both"/>
      </w:pPr>
      <w:r>
        <w:rPr>
          <w:rFonts w:ascii="Times New Roman"/>
          <w:b w:val="false"/>
          <w:i w:val="false"/>
          <w:color w:val="000000"/>
          <w:sz w:val="28"/>
        </w:rPr>
        <w:t>
«Жолаушыларды облысаралық</w:t>
      </w:r>
      <w:r>
        <w:br/>
      </w:r>
      <w:r>
        <w:rPr>
          <w:rFonts w:ascii="Times New Roman"/>
          <w:b w:val="false"/>
          <w:i w:val="false"/>
          <w:color w:val="000000"/>
          <w:sz w:val="28"/>
        </w:rPr>
        <w:t>
қалааралық, ауданаралық</w:t>
      </w:r>
      <w:r>
        <w:br/>
      </w:r>
      <w:r>
        <w:rPr>
          <w:rFonts w:ascii="Times New Roman"/>
          <w:b w:val="false"/>
          <w:i w:val="false"/>
          <w:color w:val="000000"/>
          <w:sz w:val="28"/>
        </w:rPr>
        <w:t>
(облысішілік қалааралық)</w:t>
      </w:r>
      <w:r>
        <w:br/>
      </w:r>
      <w:r>
        <w:rPr>
          <w:rFonts w:ascii="Times New Roman"/>
          <w:b w:val="false"/>
          <w:i w:val="false"/>
          <w:color w:val="000000"/>
          <w:sz w:val="28"/>
        </w:rPr>
        <w:t>
және халықаралық қатынастарда</w:t>
      </w:r>
      <w:r>
        <w:br/>
      </w:r>
      <w:r>
        <w:rPr>
          <w:rFonts w:ascii="Times New Roman"/>
          <w:b w:val="false"/>
          <w:i w:val="false"/>
          <w:color w:val="000000"/>
          <w:sz w:val="28"/>
        </w:rPr>
        <w:t>
автобустармен, шағын автобустармен</w:t>
      </w:r>
      <w:r>
        <w:br/>
      </w:r>
      <w:r>
        <w:rPr>
          <w:rFonts w:ascii="Times New Roman"/>
          <w:b w:val="false"/>
          <w:i w:val="false"/>
          <w:color w:val="000000"/>
          <w:sz w:val="28"/>
        </w:rPr>
        <w:t>
тұрақты емес тасымалдау, сондай-ақ</w:t>
      </w:r>
      <w:r>
        <w:br/>
      </w:r>
      <w:r>
        <w:rPr>
          <w:rFonts w:ascii="Times New Roman"/>
          <w:b w:val="false"/>
          <w:i w:val="false"/>
          <w:color w:val="000000"/>
          <w:sz w:val="28"/>
        </w:rPr>
        <w:t>
жолаушыларды халықаралық қатынаста</w:t>
      </w:r>
      <w:r>
        <w:br/>
      </w:r>
      <w:r>
        <w:rPr>
          <w:rFonts w:ascii="Times New Roman"/>
          <w:b w:val="false"/>
          <w:i w:val="false"/>
          <w:color w:val="000000"/>
          <w:sz w:val="28"/>
        </w:rPr>
        <w:t>
автобустармен, шағын автобустармен</w:t>
      </w:r>
      <w:r>
        <w:br/>
      </w:r>
      <w:r>
        <w:rPr>
          <w:rFonts w:ascii="Times New Roman"/>
          <w:b w:val="false"/>
          <w:i w:val="false"/>
          <w:color w:val="000000"/>
          <w:sz w:val="28"/>
        </w:rPr>
        <w:t>
тұрақты тасымалдау жөніндегі</w:t>
      </w:r>
      <w:r>
        <w:br/>
      </w:r>
      <w:r>
        <w:rPr>
          <w:rFonts w:ascii="Times New Roman"/>
          <w:b w:val="false"/>
          <w:i w:val="false"/>
          <w:color w:val="000000"/>
          <w:sz w:val="28"/>
        </w:rPr>
        <w:t>
қызметпен айналысу үшін</w:t>
      </w:r>
      <w:r>
        <w:br/>
      </w:r>
      <w:r>
        <w:rPr>
          <w:rFonts w:ascii="Times New Roman"/>
          <w:b w:val="false"/>
          <w:i w:val="false"/>
          <w:color w:val="000000"/>
          <w:sz w:val="28"/>
        </w:rPr>
        <w:t>
лицензия беру, қайта</w:t>
      </w:r>
      <w:r>
        <w:br/>
      </w:r>
      <w:r>
        <w:rPr>
          <w:rFonts w:ascii="Times New Roman"/>
          <w:b w:val="false"/>
          <w:i w:val="false"/>
          <w:color w:val="000000"/>
          <w:sz w:val="28"/>
        </w:rPr>
        <w:t>
ресімдеу, лицензияның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16"/>
    <w:p>
      <w:pPr>
        <w:spacing w:after="0"/>
        <w:ind w:left="0"/>
        <w:jc w:val="both"/>
      </w:pPr>
      <w:r>
        <w:rPr>
          <w:rFonts w:ascii="Times New Roman"/>
          <w:b w:val="false"/>
          <w:i w:val="false"/>
          <w:color w:val="ff0000"/>
          <w:sz w:val="28"/>
        </w:rPr>
        <w:t xml:space="preserve">      Ескерту. Регламент 4-қосымшамен толықтырылды - Алматы қаласы әкімдігінің 17.10.2014 № 4/856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қызмет көрсетудің бизнес - процестерінің анықтамалығы</w:t>
      </w:r>
    </w:p>
    <w:p>
      <w:pPr>
        <w:spacing w:after="0"/>
        <w:ind w:left="0"/>
        <w:jc w:val="both"/>
      </w:pPr>
      <w:r>
        <w:rPr>
          <w:rFonts w:ascii="Times New Roman"/>
          <w:b w:val="false"/>
          <w:i/>
          <w:color w:val="000000"/>
          <w:sz w:val="28"/>
        </w:rPr>
        <w:t>ЭҮП арқылы мемлекеттік қызмет көрсету</w:t>
      </w:r>
    </w:p>
    <w:p>
      <w:pPr>
        <w:spacing w:after="0"/>
        <w:ind w:left="0"/>
        <w:jc w:val="both"/>
      </w:pPr>
      <w:r>
        <w:drawing>
          <wp:inline distT="0" distB="0" distL="0" distR="0">
            <wp:extent cx="136271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627100" cy="8293100"/>
                    </a:xfrm>
                    <a:prstGeom prst="rect">
                      <a:avLst/>
                    </a:prstGeom>
                  </pic:spPr>
                </pic:pic>
              </a:graphicData>
            </a:graphic>
          </wp:inline>
        </w:drawing>
      </w:r>
    </w:p>
    <w:p>
      <w:pPr>
        <w:spacing w:after="0"/>
        <w:ind w:left="0"/>
        <w:jc w:val="both"/>
      </w:pPr>
      <w:r>
        <w:rPr>
          <w:rFonts w:ascii="Times New Roman"/>
          <w:b w:val="false"/>
          <w:i/>
          <w:color w:val="000000"/>
          <w:sz w:val="28"/>
        </w:rPr>
        <w:t>Орталық арқылы мемлекеттік қызмет көрсету</w:t>
      </w:r>
    </w:p>
    <w:p>
      <w:pPr>
        <w:spacing w:after="0"/>
        <w:ind w:left="0"/>
        <w:jc w:val="both"/>
      </w:pPr>
      <w:r>
        <w:drawing>
          <wp:inline distT="0" distB="0" distL="0" distR="0">
            <wp:extent cx="134239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423900" cy="8369300"/>
                    </a:xfrm>
                    <a:prstGeom prst="rect">
                      <a:avLst/>
                    </a:prstGeom>
                  </pic:spPr>
                </pic:pic>
              </a:graphicData>
            </a:graphic>
          </wp:inline>
        </w:drawing>
      </w:r>
    </w:p>
    <w:p>
      <w:pPr>
        <w:spacing w:after="0"/>
        <w:ind w:left="0"/>
        <w:jc w:val="both"/>
      </w:pPr>
      <w:r>
        <w:drawing>
          <wp:inline distT="0" distB="0" distL="0" distR="0">
            <wp:extent cx="96139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613900" cy="5397500"/>
                    </a:xfrm>
                    <a:prstGeom prst="rect">
                      <a:avLst/>
                    </a:prstGeom>
                  </pic:spPr>
                </pic:pic>
              </a:graphicData>
            </a:graphic>
          </wp:inline>
        </w:drawing>
      </w:r>
    </w:p>
    <w:bookmarkStart w:name="z19" w:id="17"/>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14 шілдедегі N 3/584</w:t>
      </w:r>
      <w:r>
        <w:br/>
      </w:r>
      <w:r>
        <w:rPr>
          <w:rFonts w:ascii="Times New Roman"/>
          <w:b w:val="false"/>
          <w:i w:val="false"/>
          <w:color w:val="000000"/>
          <w:sz w:val="28"/>
        </w:rPr>
        <w:t>
қаулысымен бекітілген</w:t>
      </w:r>
    </w:p>
    <w:bookmarkEnd w:id="17"/>
    <w:bookmarkStart w:name="z20" w:id="18"/>
    <w:p>
      <w:pPr>
        <w:spacing w:after="0"/>
        <w:ind w:left="0"/>
        <w:jc w:val="left"/>
      </w:pPr>
      <w:r>
        <w:rPr>
          <w:rFonts w:ascii="Times New Roman"/>
          <w:b/>
          <w:i w:val="false"/>
          <w:color w:val="000000"/>
        </w:rPr>
        <w:t xml:space="preserve"> 
«Ветеринария саласындағы қызметпен айналысуға лицензия беру,</w:t>
      </w:r>
      <w:r>
        <w:br/>
      </w:r>
      <w:r>
        <w:rPr>
          <w:rFonts w:ascii="Times New Roman"/>
          <w:b/>
          <w:i w:val="false"/>
          <w:color w:val="000000"/>
        </w:rPr>
        <w:t>
қайта ресімдеу, лицензияның телнұсқасын беру» мемлекеттік</w:t>
      </w:r>
      <w:r>
        <w:br/>
      </w:r>
      <w:r>
        <w:rPr>
          <w:rFonts w:ascii="Times New Roman"/>
          <w:b/>
          <w:i w:val="false"/>
          <w:color w:val="000000"/>
        </w:rPr>
        <w:t>
көрсетілетін қызмет регламенті</w:t>
      </w:r>
    </w:p>
    <w:bookmarkEnd w:id="18"/>
    <w:bookmarkStart w:name="z21" w:id="19"/>
    <w:p>
      <w:pPr>
        <w:spacing w:after="0"/>
        <w:ind w:left="0"/>
        <w:jc w:val="left"/>
      </w:pPr>
      <w:r>
        <w:rPr>
          <w:rFonts w:ascii="Times New Roman"/>
          <w:b/>
          <w:i w:val="false"/>
          <w:color w:val="000000"/>
        </w:rPr>
        <w:t xml:space="preserve"> 
1. Жалпы ереже</w:t>
      </w:r>
    </w:p>
    <w:bookmarkEnd w:id="19"/>
    <w:bookmarkStart w:name="z22" w:id="20"/>
    <w:p>
      <w:pPr>
        <w:spacing w:after="0"/>
        <w:ind w:left="0"/>
        <w:jc w:val="both"/>
      </w:pPr>
      <w:r>
        <w:rPr>
          <w:rFonts w:ascii="Times New Roman"/>
          <w:b w:val="false"/>
          <w:i w:val="false"/>
          <w:color w:val="000000"/>
          <w:sz w:val="28"/>
        </w:rPr>
        <w:t>
      1. Мемлекеттік қызметті Алматы қаласы Экономика және бюджеттік жоспарлау басқармасы (бұдан әрі - көрсетілетін қызметті беруші), www.egov.kz «электрондық үкіметтің» веб-порталы немесе www.elicense.kz «Е-лицензиялау» веб-порталы (бұдан әрі - портал) арқылы жеке және заңды тұлғаларға көрсетеді.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Қазақстан Республикасы Үкіметінің «Ветеринария саласындағы мемлекеттік көрсетілетін қызмет стандарттарын бекіту туралы» 2014 жылғы 17 маусымдағы № 664 қаулысымен бекітілген «Ветеринария саласындағы қызметке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форматта ресімделеді, басып шығарылады, мөрмен куәландырылады және көрсетілетін қызметті беруші басшысының қолы қойылады.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p>
    <w:bookmarkEnd w:id="20"/>
    <w:bookmarkStart w:name="z23" w:id="21"/>
    <w:p>
      <w:pPr>
        <w:spacing w:after="0"/>
        <w:ind w:left="0"/>
        <w:jc w:val="left"/>
      </w:pPr>
      <w:r>
        <w:rPr>
          <w:rFonts w:ascii="Times New Roman"/>
          <w:b/>
          <w:i w:val="false"/>
          <w:color w:val="000000"/>
        </w:rPr>
        <w:t xml:space="preserve"> 
2. Мемлекеттік қызмет көрсету үдерісіндегі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іс-әрекеттер тәртібінің сипаттамасы</w:t>
      </w:r>
    </w:p>
    <w:bookmarkEnd w:id="21"/>
    <w:bookmarkStart w:name="z24" w:id="22"/>
    <w:p>
      <w:pPr>
        <w:spacing w:after="0"/>
        <w:ind w:left="0"/>
        <w:jc w:val="both"/>
      </w:pPr>
      <w:r>
        <w:rPr>
          <w:rFonts w:ascii="Times New Roman"/>
          <w:b w:val="false"/>
          <w:i w:val="false"/>
          <w:color w:val="000000"/>
          <w:sz w:val="28"/>
        </w:rPr>
        <w:t>
      4. Мемлекеттік қызмет көрсету бойынша рәсімді (іс-әрекет) бастауға көрсетілетін қызмет алушының өтініші немесе электрондық сұрауының болуы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r>
        <w:br/>
      </w:r>
      <w:r>
        <w:rPr>
          <w:rFonts w:ascii="Times New Roman"/>
          <w:b w:val="false"/>
          <w:i w:val="false"/>
          <w:color w:val="000000"/>
          <w:sz w:val="28"/>
        </w:rPr>
        <w:t>
      1) 1 үдеріс - көрсетілетін қызметті алушы (немесе сенімхат бойынша оның өкілі) ұсынған мемлекеттік қызметті көрсету үшін қажетті құжаттарды қабылдау;</w:t>
      </w:r>
      <w:r>
        <w:br/>
      </w:r>
      <w:r>
        <w:rPr>
          <w:rFonts w:ascii="Times New Roman"/>
          <w:b w:val="false"/>
          <w:i w:val="false"/>
          <w:color w:val="000000"/>
          <w:sz w:val="28"/>
        </w:rPr>
        <w:t>
      2) 2 үдеріс - электрондық құжат айналымы жүйесінде (бұдан әрі - ЭҚЖ) және кіріс хат - хабарды тіркеу журналында өтінішті тіркеу;</w:t>
      </w:r>
      <w:r>
        <w:br/>
      </w:r>
      <w:r>
        <w:rPr>
          <w:rFonts w:ascii="Times New Roman"/>
          <w:b w:val="false"/>
          <w:i w:val="false"/>
          <w:color w:val="000000"/>
          <w:sz w:val="28"/>
        </w:rPr>
        <w:t>
      3) 3 үдеріс – порталда логин мен парольді енгізу (авторландыру);</w:t>
      </w:r>
      <w:r>
        <w:br/>
      </w:r>
      <w:r>
        <w:rPr>
          <w:rFonts w:ascii="Times New Roman"/>
          <w:b w:val="false"/>
          <w:i w:val="false"/>
          <w:color w:val="000000"/>
          <w:sz w:val="28"/>
        </w:rPr>
        <w:t>
      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r>
        <w:br/>
      </w:r>
      <w:r>
        <w:rPr>
          <w:rFonts w:ascii="Times New Roman"/>
          <w:b w:val="false"/>
          <w:i w:val="false"/>
          <w:color w:val="000000"/>
          <w:sz w:val="28"/>
        </w:rPr>
        <w:t>
      5) 5 үдеріс – «электрондық үкімет» шлюзі (бұдан әрі – ЭҮШ) арқылы көрсетілетін қызметті алушының деректері туралы «Жеке тұлға» мемлекеттік деректер қорына (бұдан әрі – ЖТ МДҚ) немесе «Заңды тұлға» мемлекеттік деректер қорына (бұдан әрі –ЗТ МДҚ) сұрау салу;</w:t>
      </w:r>
      <w:r>
        <w:br/>
      </w:r>
      <w:r>
        <w:rPr>
          <w:rFonts w:ascii="Times New Roman"/>
          <w:b w:val="false"/>
          <w:i w:val="false"/>
          <w:color w:val="000000"/>
          <w:sz w:val="28"/>
        </w:rPr>
        <w:t>
      6) 1 шарт - ЖТ МДҚ -да немесе ЗТ МДҚ көрсетілетін қызметті алушы деректерінің болуын тексеру;</w:t>
      </w:r>
      <w:r>
        <w:br/>
      </w:r>
      <w:r>
        <w:rPr>
          <w:rFonts w:ascii="Times New Roman"/>
          <w:b w:val="false"/>
          <w:i w:val="false"/>
          <w:color w:val="000000"/>
          <w:sz w:val="28"/>
        </w:rPr>
        <w:t>
      7) 6 үдеріс - ЖТ МДҚ -да немесе ЗТ МДҚ көрсетілетін қызметті алушы деректерінің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салу нысанына бекіту;</w:t>
      </w:r>
      <w:r>
        <w:br/>
      </w:r>
      <w:r>
        <w:rPr>
          <w:rFonts w:ascii="Times New Roman"/>
          <w:b w:val="false"/>
          <w:i w:val="false"/>
          <w:color w:val="000000"/>
          <w:sz w:val="28"/>
        </w:rPr>
        <w:t>
      9) 8 үдеріс - «Е-лицензиялау» МДҚ АЖ-да сұрау салуды тіркеу және өңдеу;</w:t>
      </w:r>
      <w:r>
        <w:br/>
      </w:r>
      <w:r>
        <w:rPr>
          <w:rFonts w:ascii="Times New Roman"/>
          <w:b w:val="false"/>
          <w:i w:val="false"/>
          <w:color w:val="000000"/>
          <w:sz w:val="28"/>
        </w:rPr>
        <w:t>
      10) 2 шарт - көрсетілетін қызметті алушының Қазақстан Республикасы заңнамаларының талаптарына сәйкестігін және лицензия беру үшін негіздемені тексеру үшін Алматы қаласы Кәсіпкерлік, индустриалды-инновациялық даму және ауыл шаруашылығы басқармасына (бұдан әрі – КИИДАШБ) сұрауды жіберу, сондай-ақ КИИДАШБ-дан қорытындыларды алу;</w:t>
      </w:r>
      <w:r>
        <w:br/>
      </w:r>
      <w:r>
        <w:rPr>
          <w:rFonts w:ascii="Times New Roman"/>
          <w:b w:val="false"/>
          <w:i w:val="false"/>
          <w:color w:val="000000"/>
          <w:sz w:val="28"/>
        </w:rPr>
        <w:t>
      11) 9 үдеріс - «Е-лицензиялау» МДҚ АЖ -да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Ветеринария саласындағы қызметпен айналысу үшін лицензия алу, қайта ресімдеу, лицензияның телнұсқасын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p>
    <w:bookmarkEnd w:id="22"/>
    <w:bookmarkStart w:name="z25" w:id="23"/>
    <w:p>
      <w:pPr>
        <w:spacing w:after="0"/>
        <w:ind w:left="0"/>
        <w:jc w:val="left"/>
      </w:pPr>
      <w:r>
        <w:rPr>
          <w:rFonts w:ascii="Times New Roman"/>
          <w:b/>
          <w:i w:val="false"/>
          <w:color w:val="000000"/>
        </w:rPr>
        <w:t xml:space="preserve"> 
3. Мемлекеттік қызмет көрсету үдерісіндегі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23"/>
    <w:bookmarkStart w:name="z26" w:id="24"/>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келесі құрылымдық бөлімшелері қатысады:</w:t>
      </w:r>
      <w:r>
        <w:br/>
      </w:r>
      <w:r>
        <w:rPr>
          <w:rFonts w:ascii="Times New Roman"/>
          <w:b w:val="false"/>
          <w:i w:val="false"/>
          <w:color w:val="000000"/>
          <w:sz w:val="28"/>
        </w:rPr>
        <w:t>
      1) кеңсе;</w:t>
      </w:r>
      <w:r>
        <w:br/>
      </w:r>
      <w:r>
        <w:rPr>
          <w:rFonts w:ascii="Times New Roman"/>
          <w:b w:val="false"/>
          <w:i w:val="false"/>
          <w:color w:val="000000"/>
          <w:sz w:val="28"/>
        </w:rPr>
        <w:t>
      2) шаруашылық қызметті лицензиялау бөлімі.</w:t>
      </w:r>
      <w:r>
        <w:br/>
      </w:r>
      <w:r>
        <w:rPr>
          <w:rFonts w:ascii="Times New Roman"/>
          <w:b w:val="false"/>
          <w:i w:val="false"/>
          <w:color w:val="000000"/>
          <w:sz w:val="28"/>
        </w:rPr>
        <w:t>
      3)</w:t>
      </w:r>
      <w:r>
        <w:rPr>
          <w:rFonts w:ascii="Times New Roman"/>
          <w:b w:val="false"/>
          <w:i w:val="false"/>
          <w:color w:val="000000"/>
          <w:sz w:val="28"/>
          <w:u w:val="single"/>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7. Мемлекеттік қызметті көрсету үшін өтінішті қабылдауды және тіркеуді көрсетілетін қызметті берушінің кеңсе қызметкері жүзеге асырады.</w:t>
      </w:r>
      <w:r>
        <w:br/>
      </w: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r>
        <w:br/>
      </w:r>
      <w:r>
        <w:rPr>
          <w:rFonts w:ascii="Times New Roman"/>
          <w:b w:val="false"/>
          <w:i w:val="false"/>
          <w:color w:val="000000"/>
          <w:sz w:val="28"/>
        </w:rPr>
        <w:t>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w:t>
      </w:r>
      <w:r>
        <w:br/>
      </w:r>
      <w:r>
        <w:rPr>
          <w:rFonts w:ascii="Times New Roman"/>
          <w:b w:val="false"/>
          <w:i w:val="false"/>
          <w:color w:val="000000"/>
          <w:sz w:val="28"/>
        </w:rPr>
        <w:t>
      Құрылымдық бөлімшелердің арасындағы рәсімдердің (іс-әрекеттер) кезеңділігінің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24"/>
    <w:bookmarkStart w:name="z27" w:id="25"/>
    <w:p>
      <w:pPr>
        <w:spacing w:after="0"/>
        <w:ind w:left="0"/>
        <w:jc w:val="left"/>
      </w:pPr>
      <w:r>
        <w:rPr>
          <w:rFonts w:ascii="Times New Roman"/>
          <w:b/>
          <w:i w:val="false"/>
          <w:color w:val="000000"/>
        </w:rPr>
        <w:t xml:space="preserve"> 
4. Мемлекеттік қызметті көрсету үдерісінде ақпараттық</w:t>
      </w:r>
      <w:r>
        <w:br/>
      </w:r>
      <w:r>
        <w:rPr>
          <w:rFonts w:ascii="Times New Roman"/>
          <w:b/>
          <w:i w:val="false"/>
          <w:color w:val="000000"/>
        </w:rPr>
        <w:t>
жүйелерді пайдалану тәртібінің сипаттамасы</w:t>
      </w:r>
    </w:p>
    <w:bookmarkEnd w:id="25"/>
    <w:bookmarkStart w:name="z28" w:id="26"/>
    <w:p>
      <w:pPr>
        <w:spacing w:after="0"/>
        <w:ind w:left="0"/>
        <w:jc w:val="both"/>
      </w:pPr>
      <w:r>
        <w:rPr>
          <w:rFonts w:ascii="Times New Roman"/>
          <w:b w:val="false"/>
          <w:i w:val="false"/>
          <w:color w:val="000000"/>
          <w:sz w:val="28"/>
        </w:rPr>
        <w:t>
      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r>
        <w:br/>
      </w:r>
      <w:r>
        <w:rPr>
          <w:rFonts w:ascii="Times New Roman"/>
          <w:b w:val="false"/>
          <w:i w:val="false"/>
          <w:color w:val="000000"/>
          <w:sz w:val="28"/>
        </w:rPr>
        <w:t>
      3) 1 шарт – жеке сәйкестендіру нөмірі (бұдан әрі - ЖСН) немесе бизнес сәйкестендіру нөмірі (бұдан әрі - БСН) арқылы және пароль арқылы тіркелген көрсетілетін қызметті алушы туралы деректердің дұрыстығын ЭҮП-те тексеру;</w:t>
      </w:r>
      <w:r>
        <w:br/>
      </w:r>
      <w:r>
        <w:rPr>
          <w:rFonts w:ascii="Times New Roman"/>
          <w:b w:val="false"/>
          <w:i w:val="false"/>
          <w:color w:val="000000"/>
          <w:sz w:val="28"/>
        </w:rPr>
        <w:t>
      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r>
        <w:br/>
      </w: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r>
        <w:br/>
      </w:r>
      <w:r>
        <w:rPr>
          <w:rFonts w:ascii="Times New Roman"/>
          <w:b w:val="false"/>
          <w:i w:val="false"/>
          <w:color w:val="000000"/>
          <w:sz w:val="28"/>
        </w:rPr>
        <w:t>
      6) 4 үдеріс – «электрондық үкімет» төлем шлюзінде (бұдан әрі- ЭҮТШ) қызметтің ақысын төлеу, содан кейін бұл ақпарат «Е-лицензиялау» МДҚ АЖ -ға келіп түседі;</w:t>
      </w:r>
      <w:r>
        <w:br/>
      </w:r>
      <w:r>
        <w:rPr>
          <w:rFonts w:ascii="Times New Roman"/>
          <w:b w:val="false"/>
          <w:i w:val="false"/>
          <w:color w:val="000000"/>
          <w:sz w:val="28"/>
        </w:rPr>
        <w:t>
      7) 2 шарт - «Е-лицензиялау» МДҚ АЖ -да көрсетілген мемлекеттік қызмет ақысының төленуін тексеру;</w:t>
      </w:r>
      <w:r>
        <w:br/>
      </w:r>
      <w:r>
        <w:rPr>
          <w:rFonts w:ascii="Times New Roman"/>
          <w:b w:val="false"/>
          <w:i w:val="false"/>
          <w:color w:val="000000"/>
          <w:sz w:val="28"/>
        </w:rPr>
        <w:t>
      8) 5 үдеріс - «Е-лицензиялау» МДҚ АЖ -да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9) 6 үдеріс - көрсетілетін қызметті алушының сауалды куәландыру (қол қою) үшін ЭЦҚ тіркеу куәлігін таңдауы;</w:t>
      </w:r>
      <w:r>
        <w:br/>
      </w:r>
      <w:r>
        <w:rPr>
          <w:rFonts w:ascii="Times New Roman"/>
          <w:b w:val="false"/>
          <w:i w:val="false"/>
          <w:color w:val="000000"/>
          <w:sz w:val="28"/>
        </w:rPr>
        <w:t>
      10) 3 шарт - ЭҮП-те ЭЦҚ тіркеу куәлігінің қолданылу мерзімін және тізімде қайтарып алынған (күші жойылған) тіркеу куәліктерінің болмауын, сондай-ақ сұрауда және ЭЦҚ тіркеу куәлігінде көрсетілген ЖСН немесе БСН арасындағы сәйкестендіру деректерінің сәйкес келуін тексеру;</w:t>
      </w:r>
      <w:r>
        <w:br/>
      </w: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12) 8 үдеріс - көрсетілетін қызметті алушының ЭЦҚ көмегімен сұраудың толтырылған нысанын (енгізілген деректерді) және мемлекеттік қызмет көрсету үшін оған бекітілген құжаттарын куәландыруы (электрондық түрде);</w:t>
      </w:r>
      <w:r>
        <w:br/>
      </w:r>
      <w:r>
        <w:rPr>
          <w:rFonts w:ascii="Times New Roman"/>
          <w:b w:val="false"/>
          <w:i w:val="false"/>
          <w:color w:val="000000"/>
          <w:sz w:val="28"/>
        </w:rPr>
        <w:t>
      13) 9 үдеріс - электрондық құжатты (көрсетілетін қызметті алушының сұрауын) тіркеу және «Е-лицензиялау» АЖ МДҚ-дағы сұрауды өңдеу;</w:t>
      </w:r>
      <w:r>
        <w:br/>
      </w:r>
      <w:r>
        <w:rPr>
          <w:rFonts w:ascii="Times New Roman"/>
          <w:b w:val="false"/>
          <w:i w:val="false"/>
          <w:color w:val="000000"/>
          <w:sz w:val="28"/>
        </w:rPr>
        <w:t>
      14) 4 шарт - көрсетілетін қызметті алушының Қазақстан Республикасы заңнамаларының талаптарына және лицензия беру үшін негіздемелерге сәйкестігін тексеру үшін сұрауды КИИДАШБ жіберу, сондай-ақ КИИДАШБ -дан қорытындыларды алу;</w:t>
      </w:r>
      <w:r>
        <w:br/>
      </w:r>
      <w:r>
        <w:rPr>
          <w:rFonts w:ascii="Times New Roman"/>
          <w:b w:val="false"/>
          <w:i w:val="false"/>
          <w:color w:val="000000"/>
          <w:sz w:val="28"/>
        </w:rPr>
        <w:t>
      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9. Мемлекеттік қызмет көрсетуге арналған сұрау салу нысандарын толтыру бойынша іс-әрекеттердің сипаттамасы:</w:t>
      </w:r>
      <w:r>
        <w:br/>
      </w: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r>
        <w:br/>
      </w:r>
      <w:r>
        <w:rPr>
          <w:rFonts w:ascii="Times New Roman"/>
          <w:b w:val="false"/>
          <w:i w:val="false"/>
          <w:color w:val="000000"/>
          <w:sz w:val="28"/>
        </w:rPr>
        <w:t>
      мемлекеттік көрсетілетін қызметті таңдау;</w:t>
      </w:r>
      <w:r>
        <w:br/>
      </w:r>
      <w:r>
        <w:rPr>
          <w:rFonts w:ascii="Times New Roman"/>
          <w:b w:val="false"/>
          <w:i w:val="false"/>
          <w:color w:val="000000"/>
          <w:sz w:val="28"/>
        </w:rPr>
        <w:t>
      «Өтініш беру» түймесінің көмегімен мемлекеттік көрсетілетін қызметке тапсырыс беру;</w:t>
      </w:r>
      <w:r>
        <w:br/>
      </w:r>
      <w:r>
        <w:rPr>
          <w:rFonts w:ascii="Times New Roman"/>
          <w:b w:val="false"/>
          <w:i w:val="false"/>
          <w:color w:val="000000"/>
          <w:sz w:val="28"/>
        </w:rPr>
        <w:t>
      сұрау салуды толтыру және қажетті құжаттарды электрондық түрде бекіту;</w:t>
      </w:r>
      <w:r>
        <w:br/>
      </w:r>
      <w:r>
        <w:rPr>
          <w:rFonts w:ascii="Times New Roman"/>
          <w:b w:val="false"/>
          <w:i w:val="false"/>
          <w:color w:val="000000"/>
          <w:sz w:val="28"/>
        </w:rPr>
        <w:t>
      мемлекеттік көрсетілетін қызметтің ақысын төлеу;</w:t>
      </w:r>
      <w:r>
        <w:br/>
      </w:r>
      <w:r>
        <w:rPr>
          <w:rFonts w:ascii="Times New Roman"/>
          <w:b w:val="false"/>
          <w:i w:val="false"/>
          <w:color w:val="000000"/>
          <w:sz w:val="28"/>
        </w:rPr>
        <w:t>
      көрсетілетін қызметті алушының ЭЦҚ тіркеу куәлігін таңдауы;</w:t>
      </w:r>
      <w:r>
        <w:br/>
      </w: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r>
        <w:br/>
      </w: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r>
        <w:br/>
      </w:r>
      <w:r>
        <w:rPr>
          <w:rFonts w:ascii="Times New Roman"/>
          <w:b w:val="false"/>
          <w:i w:val="false"/>
          <w:color w:val="000000"/>
          <w:sz w:val="28"/>
        </w:rPr>
        <w:t>
      «Менің өтініштерім» түймесінің көмегімен көрсетілетін қызметті алушыға «Іздеу» түймесін басу ЖСН немесе БИН-ді енгізу арқылы өңдеу нәтижелерін көру мүмкіндігі беріледі.</w:t>
      </w:r>
      <w:r>
        <w:br/>
      </w: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рәсімдердің (іс-қимылдардың) дәйектілігін, көрсетілетін қызметті берушінің құрылымдық бөлімшелерінің (қызметкерлерінің) өзара іс-қимылдарының толық сипаттамасы, сонымен қатар ЭҮП пайдалану тәртібінің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Алматы қаласы әкімдігінің 17.10.2014 № 4/856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End w:id="26"/>
    <w:bookmarkStart w:name="z29" w:id="27"/>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айналысу үшін лицензия беру,</w:t>
      </w:r>
      <w:r>
        <w:br/>
      </w:r>
      <w:r>
        <w:rPr>
          <w:rFonts w:ascii="Times New Roman"/>
          <w:b w:val="false"/>
          <w:i w:val="false"/>
          <w:color w:val="000000"/>
          <w:sz w:val="28"/>
        </w:rPr>
        <w:t>
қайтаресімдеу, лицензияның</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27"/>
    <w:bookmarkStart w:name="z30" w:id="28"/>
    <w:p>
      <w:pPr>
        <w:spacing w:after="0"/>
        <w:ind w:left="0"/>
        <w:jc w:val="left"/>
      </w:pPr>
      <w:r>
        <w:rPr>
          <w:rFonts w:ascii="Times New Roman"/>
          <w:b/>
          <w:i w:val="false"/>
          <w:color w:val="000000"/>
        </w:rPr>
        <w:t xml:space="preserve"> 
Мемлекеттік қызмет көрсету үдерісінің 1 диаграммасы</w:t>
      </w:r>
    </w:p>
    <w:bookmarkEnd w:id="28"/>
    <w:p>
      <w:pPr>
        <w:spacing w:after="0"/>
        <w:ind w:left="0"/>
        <w:jc w:val="both"/>
      </w:pPr>
      <w:r>
        <w:drawing>
          <wp:inline distT="0" distB="0" distL="0" distR="0">
            <wp:extent cx="10985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985500" cy="5118100"/>
                    </a:xfrm>
                    <a:prstGeom prst="rect">
                      <a:avLst/>
                    </a:prstGeom>
                  </pic:spPr>
                </pic:pic>
              </a:graphicData>
            </a:graphic>
          </wp:inline>
        </w:drawing>
      </w:r>
    </w:p>
    <w:p>
      <w:pPr>
        <w:spacing w:after="0"/>
        <w:ind w:left="0"/>
        <w:jc w:val="left"/>
      </w:pPr>
      <w:r>
        <w:rPr>
          <w:rFonts w:ascii="Times New Roman"/>
          <w:b/>
          <w:i w:val="false"/>
          <w:color w:val="000000"/>
        </w:rPr>
        <w:t xml:space="preserve"> 1 кесте. Мемлекеттік қызмет көрсету үдерісінде рәсімдерді</w:t>
      </w:r>
      <w:r>
        <w:br/>
      </w:r>
      <w:r>
        <w:rPr>
          <w:rFonts w:ascii="Times New Roman"/>
          <w:b/>
          <w:i w:val="false"/>
          <w:color w:val="000000"/>
        </w:rPr>
        <w:t>
(іс-қимылдарды) сипаттау</w:t>
      </w:r>
    </w:p>
    <w:p>
      <w:pPr>
        <w:spacing w:after="0"/>
        <w:ind w:left="0"/>
        <w:jc w:val="both"/>
      </w:pPr>
      <w:r>
        <w:drawing>
          <wp:inline distT="0" distB="0" distL="0" distR="0">
            <wp:extent cx="113411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341100" cy="67183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13411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341100" cy="1993900"/>
                    </a:xfrm>
                    <a:prstGeom prst="rect">
                      <a:avLst/>
                    </a:prstGeom>
                  </pic:spPr>
                </pic:pic>
              </a:graphicData>
            </a:graphic>
          </wp:inline>
        </w:drawing>
      </w:r>
    </w:p>
    <w:bookmarkStart w:name="z36" w:id="29"/>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айналысу үшін лицензия беру,</w:t>
      </w:r>
      <w:r>
        <w:br/>
      </w:r>
      <w:r>
        <w:rPr>
          <w:rFonts w:ascii="Times New Roman"/>
          <w:b w:val="false"/>
          <w:i w:val="false"/>
          <w:color w:val="000000"/>
          <w:sz w:val="28"/>
        </w:rPr>
        <w:t>
қайтаресімдеу, лицензияның</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қосымша</w:t>
      </w:r>
    </w:p>
    <w:bookmarkEnd w:id="29"/>
    <w:bookmarkStart w:name="z35" w:id="30"/>
    <w:p>
      <w:pPr>
        <w:spacing w:after="0"/>
        <w:ind w:left="0"/>
        <w:jc w:val="left"/>
      </w:pPr>
      <w:r>
        <w:rPr>
          <w:rFonts w:ascii="Times New Roman"/>
          <w:b/>
          <w:i w:val="false"/>
          <w:color w:val="000000"/>
        </w:rPr>
        <w:t xml:space="preserve"> 
Құрылымдық бөлімшелер арасындағы рәсімдердің (іс-қимылдардың)</w:t>
      </w:r>
      <w:r>
        <w:br/>
      </w:r>
      <w:r>
        <w:rPr>
          <w:rFonts w:ascii="Times New Roman"/>
          <w:b/>
          <w:i w:val="false"/>
          <w:color w:val="000000"/>
        </w:rPr>
        <w:t>
дәйектілігін сипаттау</w:t>
      </w:r>
    </w:p>
    <w:bookmarkEnd w:id="30"/>
    <w:p>
      <w:pPr>
        <w:spacing w:after="0"/>
        <w:ind w:left="0"/>
        <w:jc w:val="both"/>
      </w:pPr>
      <w:r>
        <w:drawing>
          <wp:inline distT="0" distB="0" distL="0" distR="0">
            <wp:extent cx="33909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90900" cy="8394700"/>
                    </a:xfrm>
                    <a:prstGeom prst="rect">
                      <a:avLst/>
                    </a:prstGeom>
                  </pic:spPr>
                </pic:pic>
              </a:graphicData>
            </a:graphic>
          </wp:inline>
        </w:drawing>
      </w:r>
    </w:p>
    <w:bookmarkStart w:name="z44" w:id="31"/>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айналысу үшін лицензия беру,</w:t>
      </w:r>
      <w:r>
        <w:br/>
      </w:r>
      <w:r>
        <w:rPr>
          <w:rFonts w:ascii="Times New Roman"/>
          <w:b w:val="false"/>
          <w:i w:val="false"/>
          <w:color w:val="000000"/>
          <w:sz w:val="28"/>
        </w:rPr>
        <w:t>
қайтаресімдеу, лицензияның телнұсқасын</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31"/>
    <w:bookmarkStart w:name="z37" w:id="32"/>
    <w:p>
      <w:pPr>
        <w:spacing w:after="0"/>
        <w:ind w:left="0"/>
        <w:jc w:val="left"/>
      </w:pPr>
      <w:r>
        <w:rPr>
          <w:rFonts w:ascii="Times New Roman"/>
          <w:b/>
          <w:i w:val="false"/>
          <w:color w:val="000000"/>
        </w:rPr>
        <w:t xml:space="preserve"> 
Көрсетілетін қызметті беруші мен көрсетілетін</w:t>
      </w:r>
      <w:r>
        <w:br/>
      </w:r>
      <w:r>
        <w:rPr>
          <w:rFonts w:ascii="Times New Roman"/>
          <w:b/>
          <w:i w:val="false"/>
          <w:color w:val="000000"/>
        </w:rPr>
        <w:t>
қызметті алушының ЭҮП арқылы мемлекеттік қызмет</w:t>
      </w:r>
      <w:r>
        <w:br/>
      </w:r>
      <w:r>
        <w:rPr>
          <w:rFonts w:ascii="Times New Roman"/>
          <w:b/>
          <w:i w:val="false"/>
          <w:color w:val="000000"/>
        </w:rPr>
        <w:t>
көрсету кезінде жүгіну тәртібі мен рәсімдер (іс-қимылдар)</w:t>
      </w:r>
      <w:r>
        <w:br/>
      </w:r>
      <w:r>
        <w:rPr>
          <w:rFonts w:ascii="Times New Roman"/>
          <w:b/>
          <w:i w:val="false"/>
          <w:color w:val="000000"/>
        </w:rPr>
        <w:t>
дәйектілігінің 2 диаграммасы</w:t>
      </w:r>
    </w:p>
    <w:bookmarkEnd w:id="32"/>
    <w:p>
      <w:pPr>
        <w:spacing w:after="0"/>
        <w:ind w:left="0"/>
        <w:jc w:val="both"/>
      </w:pPr>
      <w:r>
        <w:drawing>
          <wp:inline distT="0" distB="0" distL="0" distR="0">
            <wp:extent cx="10985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985500" cy="5118100"/>
                    </a:xfrm>
                    <a:prstGeom prst="rect">
                      <a:avLst/>
                    </a:prstGeom>
                  </pic:spPr>
                </pic:pic>
              </a:graphicData>
            </a:graphic>
          </wp:inline>
        </w:drawing>
      </w:r>
    </w:p>
    <w:bookmarkStart w:name="z39" w:id="33"/>
    <w:p>
      <w:pPr>
        <w:spacing w:after="0"/>
        <w:ind w:left="0"/>
        <w:jc w:val="left"/>
      </w:pPr>
      <w:r>
        <w:rPr>
          <w:rFonts w:ascii="Times New Roman"/>
          <w:b/>
          <w:i w:val="false"/>
          <w:color w:val="000000"/>
        </w:rPr>
        <w:t xml:space="preserve"> 
2 кесте. ЭҮП арқылы мемлекеттік қызмет көрсету кезінде</w:t>
      </w:r>
      <w:r>
        <w:br/>
      </w:r>
      <w:r>
        <w:rPr>
          <w:rFonts w:ascii="Times New Roman"/>
          <w:b/>
          <w:i w:val="false"/>
          <w:color w:val="000000"/>
        </w:rPr>
        <w:t>
көрсетілетін қызметті берушінің және көрсетілетін қызметті</w:t>
      </w:r>
      <w:r>
        <w:br/>
      </w:r>
      <w:r>
        <w:rPr>
          <w:rFonts w:ascii="Times New Roman"/>
          <w:b/>
          <w:i w:val="false"/>
          <w:color w:val="000000"/>
        </w:rPr>
        <w:t>
алушының рәсімдерін (іс-қимылдарын) сипаттау</w:t>
      </w:r>
    </w:p>
    <w:bookmarkEnd w:id="33"/>
    <w:p>
      <w:pPr>
        <w:spacing w:after="0"/>
        <w:ind w:left="0"/>
        <w:jc w:val="both"/>
      </w:pPr>
      <w:r>
        <w:drawing>
          <wp:inline distT="0" distB="0" distL="0" distR="0">
            <wp:extent cx="113411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341100" cy="6718300"/>
                    </a:xfrm>
                    <a:prstGeom prst="rect">
                      <a:avLst/>
                    </a:prstGeom>
                  </pic:spPr>
                </pic:pic>
              </a:graphicData>
            </a:graphic>
          </wp:inline>
        </w:drawing>
      </w:r>
    </w:p>
    <w:p>
      <w:pPr>
        <w:spacing w:after="0"/>
        <w:ind w:left="0"/>
        <w:jc w:val="both"/>
      </w:pPr>
      <w:r>
        <w:drawing>
          <wp:inline distT="0" distB="0" distL="0" distR="0">
            <wp:extent cx="49149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914900" cy="5549900"/>
                    </a:xfrm>
                    <a:prstGeom prst="rect">
                      <a:avLst/>
                    </a:prstGeom>
                  </pic:spPr>
                </pic:pic>
              </a:graphicData>
            </a:graphic>
          </wp:inline>
        </w:drawing>
      </w:r>
    </w:p>
    <w:bookmarkStart w:name="z43" w:id="34"/>
    <w:p>
      <w:pPr>
        <w:spacing w:after="0"/>
        <w:ind w:left="0"/>
        <w:jc w:val="both"/>
      </w:pPr>
      <w:r>
        <w:rPr>
          <w:rFonts w:ascii="Times New Roman"/>
          <w:b w:val="false"/>
          <w:i w:val="false"/>
          <w:color w:val="000000"/>
          <w:sz w:val="28"/>
        </w:rPr>
        <w:t>
«Ветеринария саласындағы</w:t>
      </w:r>
      <w:r>
        <w:br/>
      </w:r>
      <w:r>
        <w:rPr>
          <w:rFonts w:ascii="Times New Roman"/>
          <w:b w:val="false"/>
          <w:i w:val="false"/>
          <w:color w:val="000000"/>
          <w:sz w:val="28"/>
        </w:rPr>
        <w:t>
қызметке лицензия беру, қайта</w:t>
      </w:r>
      <w:r>
        <w:br/>
      </w:r>
      <w:r>
        <w:rPr>
          <w:rFonts w:ascii="Times New Roman"/>
          <w:b w:val="false"/>
          <w:i w:val="false"/>
          <w:color w:val="000000"/>
          <w:sz w:val="28"/>
        </w:rPr>
        <w:t>
ресімдеу, лицензияның</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34"/>
    <w:p>
      <w:pPr>
        <w:spacing w:after="0"/>
        <w:ind w:left="0"/>
        <w:jc w:val="left"/>
      </w:pPr>
      <w:r>
        <w:rPr>
          <w:rFonts w:ascii="Times New Roman"/>
          <w:b/>
          <w:i w:val="false"/>
          <w:color w:val="000000"/>
        </w:rPr>
        <w:t xml:space="preserve"> «Ветеринария саласындағы қызметке лицензия беру, қайта ресімдеу, лицензияның телнұсқасын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4-қосымшамен толықтырылды - Алматы қаласы әкімдігінің 17.10.2014 № 4/856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ЭҮП арқылы мемлекеттік қызмет көрсету</w:t>
      </w:r>
    </w:p>
    <w:p>
      <w:pPr>
        <w:spacing w:after="0"/>
        <w:ind w:left="0"/>
        <w:jc w:val="both"/>
      </w:pPr>
      <w:r>
        <w:drawing>
          <wp:inline distT="0" distB="0" distL="0" distR="0">
            <wp:extent cx="137541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754100" cy="8369300"/>
                    </a:xfrm>
                    <a:prstGeom prst="rect">
                      <a:avLst/>
                    </a:prstGeom>
                  </pic:spPr>
                </pic:pic>
              </a:graphicData>
            </a:graphic>
          </wp:inline>
        </w:drawing>
      </w:r>
    </w:p>
    <w:p>
      <w:pPr>
        <w:spacing w:after="0"/>
        <w:ind w:left="0"/>
        <w:jc w:val="both"/>
      </w:pPr>
      <w:r>
        <w:rPr>
          <w:rFonts w:ascii="Times New Roman"/>
          <w:b w:val="false"/>
          <w:i/>
          <w:color w:val="000000"/>
          <w:sz w:val="28"/>
        </w:rPr>
        <w:t>      Көрсетілетін қызметті алушының көрсетілетін қызметті берушіге жүгінген кезде мемлекеттік қызметті көрсету</w:t>
      </w:r>
    </w:p>
    <w:p>
      <w:pPr>
        <w:spacing w:after="0"/>
        <w:ind w:left="0"/>
        <w:jc w:val="both"/>
      </w:pPr>
      <w:r>
        <w:drawing>
          <wp:inline distT="0" distB="0" distL="0" distR="0">
            <wp:extent cx="134493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449300" cy="8318500"/>
                    </a:xfrm>
                    <a:prstGeom prst="rect">
                      <a:avLst/>
                    </a:prstGeom>
                  </pic:spPr>
                </pic:pic>
              </a:graphicData>
            </a:graphic>
          </wp:inline>
        </w:drawing>
      </w:r>
    </w:p>
    <w:p>
      <w:pPr>
        <w:spacing w:after="0"/>
        <w:ind w:left="0"/>
        <w:jc w:val="both"/>
      </w:pPr>
      <w:r>
        <w:drawing>
          <wp:inline distT="0" distB="0" distL="0" distR="0">
            <wp:extent cx="96139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613900" cy="5397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