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0cd3" w14:textId="e820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 Чигиринов ауылдық округінің аумағында бөлек жергілікті қоғамдастық жиындарын өткізудің Қағидаларын және жергілікті қоғамдастық жиынына қатысу үшін ауылдарының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2014 жылғы 24 қыркүйектегі № 154/48 шешімі. Павлодар облысының Әділет департаментінде 2014 жылғы 08 қазанда № 4074 болып тіркелді. Күші жойылды - Павлодар облысы Шарбақты аудандық мәслихатының 2019 жылғы 19 маусымдағы № 196/58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Шарбақты аудандық мәслихатының 19.06.2019 № 196/58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39–3–бабына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Шарбақты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Шарбақты ауданы Чигиринов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Шарбақты ауданы Чигириновауылдық округінің ауылдарының тұрғындары өкілдерінің сандық құрамы тұрғындарының жалпы санынан 1 (бір) % мөлшерде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Шарбақты аудандық мәслихатының заңнама және әлеуметтік саясат мәселелері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жарияланғаннан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Лямцев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154/48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Шарбақты ауданы Чигиринов ауылдық округінің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Шарбақты ауданы Чигиринов ауылдық округінің ауылдары аумағында бөлек жергілікті қоғамдастық жиындарын өткізудің Қағидалары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39–3–бабына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сондай–ақ Қазақстан Республикасы Үкіметінің 2013 жылғы 18 қазандағы № 1106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Шарбақты ауданы Чигиринов ауылдық округінің аумағындағы ауылдары тұрғындарының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Шарбақты ауданы Чигиринов ауылдық округінің аумағындағы тұрғындардың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Чигиринов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Шарбақты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 аумағында бөлек жиынды өткізуді Чигиринов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ауылдардың қатысып отырған және оған қатысуға құқығы бар тұрғындарына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Шарбақты ауданы Чигиринов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Шарбақты ауданы Чигиринов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ресімдеу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ауылдардың тұрғындары өкілдерінің кандидатураларын Шарбақты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ауылдардың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Чигиринов ауылдық округі әкімінің аппаратына береді.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