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cd23" w14:textId="703c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Екібастұз қаласының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2014 жылғы 27 наурыздағы N 198/25 шешімі. Павлодар облысының Әділет департаментінде 2014 жылғы 18 сәуірде N 3760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жылы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төмендегідей әлеуметтік қолдау шаралары ұсынылсын:</w:t>
      </w:r>
      <w:r>
        <w:br/>
      </w:r>
      <w:r>
        <w:rPr>
          <w:rFonts w:ascii="Times New Roman"/>
          <w:b w:val="false"/>
          <w:i w:val="false"/>
          <w:color w:val="000000"/>
          <w:sz w:val="28"/>
        </w:rPr>
        <w:t>
      1) жетпіс айлық есеп көрсеткішіне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Екібастұз қалалық мәслихатының әлеуметтік және мәдени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оның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Т. Шмидт</w:t>
      </w:r>
    </w:p>
    <w:p>
      <w:pPr>
        <w:spacing w:after="0"/>
        <w:ind w:left="0"/>
        <w:jc w:val="both"/>
      </w:pPr>
      <w:r>
        <w:rPr>
          <w:rFonts w:ascii="Times New Roman"/>
          <w:b w:val="false"/>
          <w:i/>
          <w:color w:val="000000"/>
          <w:sz w:val="28"/>
        </w:rPr>
        <w:t>      Қалалық мәслихат хатшысы                   Б. Куспеков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