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cc45" w14:textId="30ec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"Жетекші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26 қарашадағы № 1605/16 қаулысы. Павлодар облысының Әділет департаментінде 2014 жылғы 11 желтоқсанда № 4213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"Жетекші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"Жетекші ауылы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қала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1605/16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"Жетекші ауылы әкімінің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"Жетекші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"Жетекші ауылы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"Жетекші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"Жетекші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5. </w:t>
      </w:r>
      <w:r>
        <w:rPr>
          <w:rFonts w:ascii="Times New Roman"/>
          <w:b w:val="false"/>
          <w:i w:val="false"/>
          <w:color w:val="000000"/>
          <w:sz w:val="28"/>
        </w:rPr>
        <w:t>"Жетекші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"Жетекші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"Жетекші ауылы әкімінің аппараты" мемлекеттік мекемесі өз құзыретінің мәселелері бойынша заңнамада белгіленген тәртіппен "Жетекші ауылы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"Жетекші ауылы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"Жетекші ауылы әкімінің аппараты" мемлекеттік мекемесінің орналасқан жері: Қазақстан Республикасы, 140019, Павлодар облысы, Павлодар қаласы, Жетекші ауылы, Мұхтар Әуезов көшесі, 15.</w:t>
      </w:r>
      <w:r>
        <w:br/>
      </w:r>
      <w:r>
        <w:rPr>
          <w:rFonts w:ascii="Times New Roman"/>
          <w:b w:val="false"/>
          <w:i w:val="false"/>
          <w:color w:val="000000"/>
          <w:sz w:val="28"/>
        </w:rPr>
        <w:t xml:space="preserve">
      10. </w:t>
      </w:r>
      <w:r>
        <w:rPr>
          <w:rFonts w:ascii="Times New Roman"/>
          <w:b w:val="false"/>
          <w:i w:val="false"/>
          <w:color w:val="000000"/>
          <w:sz w:val="28"/>
        </w:rPr>
        <w:t xml:space="preserve">"Жетекші ауылы әкімінің аппараты" мемлекеттік мекемесінің жұмыс тәртібі: </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мемлекеттік тілдегі толық атауы: "Жетекші ауылы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села Жетекши".</w:t>
      </w:r>
      <w:r>
        <w:br/>
      </w:r>
      <w:r>
        <w:rPr>
          <w:rFonts w:ascii="Times New Roman"/>
          <w:b w:val="false"/>
          <w:i w:val="false"/>
          <w:color w:val="000000"/>
          <w:sz w:val="28"/>
        </w:rPr>
        <w:t>
      12.</w:t>
      </w:r>
      <w:r>
        <w:rPr>
          <w:rFonts w:ascii="Times New Roman"/>
          <w:b w:val="false"/>
          <w:i w:val="false"/>
          <w:color w:val="000000"/>
          <w:sz w:val="28"/>
        </w:rPr>
        <w:t xml:space="preserve"> Павлодар қаласының әкімдігі тұлғасында "Жетекші ауылы әкімінің аппараты"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"Жетекші ауылы әкімінің аппараты"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"Жетекші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"Жетекші ауылы әкімінің аппараты" мемлекеттік мекемесіне кәсіпкерлік субъектілермен "Жетекші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"Жетекші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"Жетекші ауылы әкімінің аппараты"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"Жетекші ауылы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"Жетекші ауылы әкімінің аппараты" мемлекеттік мекемесінің мақсаты ауыл әкімнің ведомстволық қарамағындағы аумақта мемлекеттік саясатты жүзеге асыру жөніндегі қызметін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"Жетекші ауылы әкімінің аппараты" мемлекеттік мекемесінің қызметінің мәні: ауыл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ауыл әкімінің нормашығармашылық қызметін қамтамасыз ету;</w:t>
      </w:r>
      <w:r>
        <w:br/>
      </w:r>
      <w:r>
        <w:rPr>
          <w:rFonts w:ascii="Times New Roman"/>
          <w:b w:val="false"/>
          <w:i w:val="false"/>
          <w:color w:val="000000"/>
          <w:sz w:val="28"/>
        </w:rPr>
        <w:t>
      2) ауыл әкімінің шешімдерін және өкімдерін қабылдау, оларды тиісті ұйымдар мен азаматтарға уақытылы 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қала әкімдігінің қаулыларын, облыс және қала әкімдерінің шешімдері мен өкімдерін орындауды ұйымдастыру және қамтамасыз ету;</w:t>
      </w:r>
      <w:r>
        <w:br/>
      </w:r>
      <w:r>
        <w:rPr>
          <w:rFonts w:ascii="Times New Roman"/>
          <w:b w:val="false"/>
          <w:i w:val="false"/>
          <w:color w:val="000000"/>
          <w:sz w:val="28"/>
        </w:rPr>
        <w:t>
      4) ауыл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r>
        <w:br/>
      </w:r>
      <w:r>
        <w:rPr>
          <w:rFonts w:ascii="Times New Roman"/>
          <w:b w:val="false"/>
          <w:i w:val="false"/>
          <w:color w:val="000000"/>
          <w:sz w:val="28"/>
        </w:rPr>
        <w:t>
      5) ауыл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6) мемлекеттік мекеме әкімшісі болып табылатын қалалық бюджеттік бағдарламаларды бекіту үшін қала әкімдігінің қарастыруына әзірлеу және енгізуді қамтамасыз ету.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xml:space="preserve">
      1) үндеулерді, өтініштерді, заңды және жеке тұлғалардың шағымдарын қарау, азаматтардың құқықтары мен бостандықтарын қорғау жөніндегі шараларды қабылдау; </w:t>
      </w:r>
      <w:r>
        <w:br/>
      </w:r>
      <w:r>
        <w:rPr>
          <w:rFonts w:ascii="Times New Roman"/>
          <w:b w:val="false"/>
          <w:i w:val="false"/>
          <w:color w:val="000000"/>
          <w:sz w:val="28"/>
        </w:rPr>
        <w:t xml:space="preserve">
      2) салықтарды және бюджетке басқа да міндетті төлемдерді жинауға ықпал ету; </w:t>
      </w:r>
      <w:r>
        <w:br/>
      </w:r>
      <w:r>
        <w:rPr>
          <w:rFonts w:ascii="Times New Roman"/>
          <w:b w:val="false"/>
          <w:i w:val="false"/>
          <w:color w:val="000000"/>
          <w:sz w:val="28"/>
        </w:rPr>
        <w:t xml:space="preserve">
      3) тиісті мәслихатпен бекіту үшін әкім аппаратының әкімшісі болып табылатын бюджеттік бағдарламаларды жоғарыда тұрған әкімдікке әзірлеу және енгізу; </w:t>
      </w:r>
      <w:r>
        <w:br/>
      </w:r>
      <w:r>
        <w:rPr>
          <w:rFonts w:ascii="Times New Roman"/>
          <w:b w:val="false"/>
          <w:i w:val="false"/>
          <w:color w:val="000000"/>
          <w:sz w:val="28"/>
        </w:rPr>
        <w:t xml:space="preserve">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орындалуына ықпал ету; </w:t>
      </w:r>
      <w:r>
        <w:br/>
      </w:r>
      <w:r>
        <w:rPr>
          <w:rFonts w:ascii="Times New Roman"/>
          <w:b w:val="false"/>
          <w:i w:val="false"/>
          <w:color w:val="000000"/>
          <w:sz w:val="28"/>
        </w:rPr>
        <w:t xml:space="preserve">
      5) өз құзыреті шегінде жер қатынастарын реттеуді жүзеге асыру; </w:t>
      </w:r>
      <w:r>
        <w:br/>
      </w:r>
      <w:r>
        <w:rPr>
          <w:rFonts w:ascii="Times New Roman"/>
          <w:b w:val="false"/>
          <w:i w:val="false"/>
          <w:color w:val="000000"/>
          <w:sz w:val="28"/>
        </w:rPr>
        <w:t xml:space="preserve">
      6) ауылдың мемлекеттік тұрғын үй қорының сақталуын қамтамасыз ету, сондай-ақ ауылдағы автомобиль жолдарын салу, қайта жаңарту, жөндеу және ұстау; </w:t>
      </w:r>
      <w:r>
        <w:br/>
      </w:r>
      <w:r>
        <w:rPr>
          <w:rFonts w:ascii="Times New Roman"/>
          <w:b w:val="false"/>
          <w:i w:val="false"/>
          <w:color w:val="000000"/>
          <w:sz w:val="28"/>
        </w:rPr>
        <w:t xml:space="preserve">
      7) шаруа қожалықтарын ұйымдастыруға, кәсіпкерлік қызметті дамытуға ықпал ету; </w:t>
      </w:r>
      <w:r>
        <w:br/>
      </w:r>
      <w:r>
        <w:rPr>
          <w:rFonts w:ascii="Times New Roman"/>
          <w:b w:val="false"/>
          <w:i w:val="false"/>
          <w:color w:val="000000"/>
          <w:sz w:val="28"/>
        </w:rPr>
        <w:t xml:space="preserve">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 </w:t>
      </w:r>
      <w:r>
        <w:br/>
      </w:r>
      <w:r>
        <w:rPr>
          <w:rFonts w:ascii="Times New Roman"/>
          <w:b w:val="false"/>
          <w:i w:val="false"/>
          <w:color w:val="000000"/>
          <w:sz w:val="28"/>
        </w:rPr>
        <w:t xml:space="preserve">
      9) Қазақстан Республикасының заңнамасымен белгіленген тәртіпте нотариалдық әрекетті жасауды ұйымдастыру; </w:t>
      </w:r>
      <w:r>
        <w:br/>
      </w:r>
      <w:r>
        <w:rPr>
          <w:rFonts w:ascii="Times New Roman"/>
          <w:b w:val="false"/>
          <w:i w:val="false"/>
          <w:color w:val="000000"/>
          <w:sz w:val="28"/>
        </w:rPr>
        <w:t xml:space="preserve">
      10) тарихи және мәдени мұраны сақтау жөніндегі жұмысты ұйымдастыру; </w:t>
      </w:r>
      <w:r>
        <w:br/>
      </w:r>
      <w:r>
        <w:rPr>
          <w:rFonts w:ascii="Times New Roman"/>
          <w:b w:val="false"/>
          <w:i w:val="false"/>
          <w:color w:val="000000"/>
          <w:sz w:val="28"/>
        </w:rPr>
        <w:t>
      11) мүгедектерге көмек көрсетуді ұйымдастыру;</w:t>
      </w:r>
      <w:r>
        <w:br/>
      </w:r>
      <w:r>
        <w:rPr>
          <w:rFonts w:ascii="Times New Roman"/>
          <w:b w:val="false"/>
          <w:i w:val="false"/>
          <w:color w:val="000000"/>
          <w:sz w:val="28"/>
        </w:rPr>
        <w:t xml:space="preserve">
      12) дене шынықтыру және спорт атқарушы уәкілетті органдарымен және қоғамдық бірлестіктерімен бірлесе отырып мүгедектер арасында сауықтыру және спорттық іс-шараларды ұйымдастыру; </w:t>
      </w:r>
      <w:r>
        <w:br/>
      </w:r>
      <w:r>
        <w:rPr>
          <w:rFonts w:ascii="Times New Roman"/>
          <w:b w:val="false"/>
          <w:i w:val="false"/>
          <w:color w:val="000000"/>
          <w:sz w:val="28"/>
        </w:rPr>
        <w:t xml:space="preserve">
      13) мүгедектер қоғамдық бірлестіктерімен бірлесе отырып, мәдени-көпшілік және ағартушылық іс-шараларын ұйымдастыру; </w:t>
      </w:r>
      <w:r>
        <w:br/>
      </w:r>
      <w:r>
        <w:rPr>
          <w:rFonts w:ascii="Times New Roman"/>
          <w:b w:val="false"/>
          <w:i w:val="false"/>
          <w:color w:val="000000"/>
          <w:sz w:val="28"/>
        </w:rPr>
        <w:t xml:space="preserve">
      14) халықтың әлеуметтік әлжуаз топтарына қайырымдылық көмек көрсетуді үйлестіру; </w:t>
      </w:r>
      <w:r>
        <w:br/>
      </w:r>
      <w:r>
        <w:rPr>
          <w:rFonts w:ascii="Times New Roman"/>
          <w:b w:val="false"/>
          <w:i w:val="false"/>
          <w:color w:val="000000"/>
          <w:sz w:val="28"/>
        </w:rPr>
        <w:t xml:space="preserve">
      15) ауылдың денсаулық сақтау ұйымдарына кадрлық қамтамасыз етуге ықпал ету; </w:t>
      </w:r>
      <w:r>
        <w:br/>
      </w:r>
      <w:r>
        <w:rPr>
          <w:rFonts w:ascii="Times New Roman"/>
          <w:b w:val="false"/>
          <w:i w:val="false"/>
          <w:color w:val="000000"/>
          <w:sz w:val="28"/>
        </w:rPr>
        <w:t xml:space="preserve">
      16) жергілікті әлеуметтік инфрақұрылымның дамуына ықпал ету; </w:t>
      </w:r>
      <w:r>
        <w:br/>
      </w:r>
      <w:r>
        <w:rPr>
          <w:rFonts w:ascii="Times New Roman"/>
          <w:b w:val="false"/>
          <w:i w:val="false"/>
          <w:color w:val="000000"/>
          <w:sz w:val="28"/>
        </w:rPr>
        <w:t xml:space="preserve">
      17) қоғамдық автокөлік қозғалысын ұйымдастыру; </w:t>
      </w:r>
      <w:r>
        <w:br/>
      </w:r>
      <w:r>
        <w:rPr>
          <w:rFonts w:ascii="Times New Roman"/>
          <w:b w:val="false"/>
          <w:i w:val="false"/>
          <w:color w:val="000000"/>
          <w:sz w:val="28"/>
        </w:rPr>
        <w:t>
      18) көмек қажет болғанда, жақын маңда тұрған денсаулық сақтау ұйымына ауруларды жеткізу;</w:t>
      </w:r>
      <w:r>
        <w:br/>
      </w:r>
      <w:r>
        <w:rPr>
          <w:rFonts w:ascii="Times New Roman"/>
          <w:b w:val="false"/>
          <w:i w:val="false"/>
          <w:color w:val="000000"/>
          <w:sz w:val="28"/>
        </w:rPr>
        <w:t xml:space="preserve">
      19) республикалық маңыздағы қалада, облыстық маңыздағы астанада, қалада орналасқан мәдениет мекемесін қоспағанда мектепке дейінгі тәрбие және оқыту қызметін қамтамасыз ету; </w:t>
      </w:r>
      <w:r>
        <w:br/>
      </w:r>
      <w:r>
        <w:rPr>
          <w:rFonts w:ascii="Times New Roman"/>
          <w:b w:val="false"/>
          <w:i w:val="false"/>
          <w:color w:val="000000"/>
          <w:sz w:val="28"/>
        </w:rPr>
        <w:t>
      20) жергілікті өзін-өзі басқару органдарымен қарым-қатынас жүргізу;</w:t>
      </w:r>
      <w:r>
        <w:br/>
      </w:r>
      <w:r>
        <w:rPr>
          <w:rFonts w:ascii="Times New Roman"/>
          <w:b w:val="false"/>
          <w:i w:val="false"/>
          <w:color w:val="000000"/>
          <w:sz w:val="28"/>
        </w:rPr>
        <w:t>
      21) статистикалық және шаруашылық есебін жүзеге асыру;</w:t>
      </w:r>
      <w:r>
        <w:br/>
      </w:r>
      <w:r>
        <w:rPr>
          <w:rFonts w:ascii="Times New Roman"/>
          <w:b w:val="false"/>
          <w:i w:val="false"/>
          <w:color w:val="000000"/>
          <w:sz w:val="28"/>
        </w:rPr>
        <w:t>
      22) жергілікті бюджет бекітілген кезде қала мәслихаты сессиясының жұмысына қатысу;</w:t>
      </w:r>
      <w:r>
        <w:br/>
      </w:r>
      <w:r>
        <w:rPr>
          <w:rFonts w:ascii="Times New Roman"/>
          <w:b w:val="false"/>
          <w:i w:val="false"/>
          <w:color w:val="000000"/>
          <w:sz w:val="28"/>
        </w:rPr>
        <w:t>
      23) өз құзыреті шегінде ауылды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24) ауылды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25)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26) кәсіптік емес медиаторлардың тізілімін жүргізу;</w:t>
      </w:r>
      <w:r>
        <w:br/>
      </w:r>
      <w:r>
        <w:rPr>
          <w:rFonts w:ascii="Times New Roman"/>
          <w:b w:val="false"/>
          <w:i w:val="false"/>
          <w:color w:val="000000"/>
          <w:sz w:val="28"/>
        </w:rPr>
        <w:t xml:space="preserve">
      27) елді мекен жерлерінде малдарды бағу үшін орындарды анықтау; </w:t>
      </w:r>
      <w:r>
        <w:br/>
      </w:r>
      <w:r>
        <w:rPr>
          <w:rFonts w:ascii="Times New Roman"/>
          <w:b w:val="false"/>
          <w:i w:val="false"/>
          <w:color w:val="000000"/>
          <w:sz w:val="28"/>
        </w:rPr>
        <w:t>
      28) басқармаға берілген қалалық коммуналдық мүлікті, жеке және мемлекеттік емес заңды тұлғаларға кейінде сатып алу құқығысыз мүлікті жалдамаға (жалға) беру;</w:t>
      </w:r>
      <w:r>
        <w:br/>
      </w:r>
      <w:r>
        <w:rPr>
          <w:rFonts w:ascii="Times New Roman"/>
          <w:b w:val="false"/>
          <w:i w:val="false"/>
          <w:color w:val="000000"/>
          <w:sz w:val="28"/>
        </w:rPr>
        <w:t>
      29) бюджеттен қаржыланатын, берілген коммуналдық мемлекеттік мекемелердің әрекетін және міндетті жұмыс көлемін (қызмет) басымдылық бағытын анықтау;</w:t>
      </w:r>
      <w:r>
        <w:br/>
      </w:r>
      <w:r>
        <w:rPr>
          <w:rFonts w:ascii="Times New Roman"/>
          <w:b w:val="false"/>
          <w:i w:val="false"/>
          <w:color w:val="000000"/>
          <w:sz w:val="28"/>
        </w:rPr>
        <w:t>
      30) берілген коммуналдық мүліктің сақталуын қамтамасыз ету;</w:t>
      </w:r>
      <w:r>
        <w:br/>
      </w:r>
      <w:r>
        <w:rPr>
          <w:rFonts w:ascii="Times New Roman"/>
          <w:b w:val="false"/>
          <w:i w:val="false"/>
          <w:color w:val="000000"/>
          <w:sz w:val="28"/>
        </w:rPr>
        <w:t>
      31) жергілікті атқарушы органның шешімімен бекітілген, басқармаға берілген қалалық коммуналдық мемлекеттік мекеменің жылдық қаржылық есеп беруін келісу;</w:t>
      </w:r>
      <w:r>
        <w:br/>
      </w:r>
      <w:r>
        <w:rPr>
          <w:rFonts w:ascii="Times New Roman"/>
          <w:b w:val="false"/>
          <w:i w:val="false"/>
          <w:color w:val="000000"/>
          <w:sz w:val="28"/>
        </w:rPr>
        <w:t>
      32) коммуналдық қазыналық кәсіпорындарымен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33) жергілікті бюджеттен берілген қалалық коммуналдық мемлекеттік мекемелердің жеке қаржыландыру жоспарын бекіту;</w:t>
      </w:r>
      <w:r>
        <w:br/>
      </w:r>
      <w:r>
        <w:rPr>
          <w:rFonts w:ascii="Times New Roman"/>
          <w:b w:val="false"/>
          <w:i w:val="false"/>
          <w:color w:val="000000"/>
          <w:sz w:val="28"/>
        </w:rPr>
        <w:t>
      34) орталық уәкілетті органда, жергілікті өзін-өзі басқару жүйесінде әкімдермен жіберілген өзін-өзі басқаруда бюджеттік базасын қолма-қол ақша аударуға арналған есебін қамтамасыз ету;</w:t>
      </w:r>
      <w:r>
        <w:br/>
      </w:r>
      <w:r>
        <w:rPr>
          <w:rFonts w:ascii="Times New Roman"/>
          <w:b w:val="false"/>
          <w:i w:val="false"/>
          <w:color w:val="000000"/>
          <w:sz w:val="28"/>
        </w:rPr>
        <w:t>
      35) Қазақстан Республикасының жергілікті мемлекеттік басқару және өзін-өзі басқару заңнамасында көзделген, үнемделген немесе түскен бюджеттік қаражат есебінен қызметкерлерді еңбек келісім шартымен қабылдау;</w:t>
      </w:r>
      <w:r>
        <w:br/>
      </w:r>
      <w:r>
        <w:rPr>
          <w:rFonts w:ascii="Times New Roman"/>
          <w:b w:val="false"/>
          <w:i w:val="false"/>
          <w:color w:val="000000"/>
          <w:sz w:val="28"/>
        </w:rPr>
        <w:t>
      36) Қазақстан Республикасының бюджеттік заңнамасын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r>
        <w:br/>
      </w:r>
      <w:r>
        <w:rPr>
          <w:rFonts w:ascii="Times New Roman"/>
          <w:b w:val="false"/>
          <w:i w:val="false"/>
          <w:color w:val="000000"/>
          <w:sz w:val="28"/>
        </w:rPr>
        <w:t>
      37) заңнамада көзделген өзге де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Құқығы мен міндеттері:</w:t>
      </w:r>
      <w:r>
        <w:br/>
      </w:r>
      <w:r>
        <w:rPr>
          <w:rFonts w:ascii="Times New Roman"/>
          <w:b w:val="false"/>
          <w:i w:val="false"/>
          <w:color w:val="000000"/>
          <w:sz w:val="28"/>
        </w:rPr>
        <w:t>
      Құқығы:</w:t>
      </w:r>
      <w:r>
        <w:br/>
      </w:r>
      <w:r>
        <w:rPr>
          <w:rFonts w:ascii="Times New Roman"/>
          <w:b w:val="false"/>
          <w:i w:val="false"/>
          <w:color w:val="000000"/>
          <w:sz w:val="28"/>
        </w:rPr>
        <w:t>
      1) жергілікті бюджетті бекіткен кезде қала мәслихаты сессиясының жұмысына қатысу;</w:t>
      </w:r>
      <w:r>
        <w:br/>
      </w: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r>
        <w:br/>
      </w:r>
      <w:r>
        <w:rPr>
          <w:rFonts w:ascii="Times New Roman"/>
          <w:b w:val="false"/>
          <w:i w:val="false"/>
          <w:color w:val="000000"/>
          <w:sz w:val="28"/>
        </w:rPr>
        <w:t>
      3) қала әкімдігі мәжілістеріне, қала әкімінің жиналыстарына қатысу;</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"Жетекші ауылы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 және әкімшілік жаза салу;</w:t>
      </w:r>
      <w:r>
        <w:br/>
      </w:r>
      <w:r>
        <w:rPr>
          <w:rFonts w:ascii="Times New Roman"/>
          <w:b w:val="false"/>
          <w:i w:val="false"/>
          <w:color w:val="000000"/>
          <w:sz w:val="28"/>
        </w:rPr>
        <w:t xml:space="preserve">
      9) қолданыстағы заңнамалық актілермен көзделген өзге де құқықтарды жүзеге асыруға құқылы. </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 мемлекеттік органдарының жүйесіне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"Жетекші ауылы әкімінің аппараты"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"Жетекші ауылы әкімінің аппараты" мемлекеттік мекемесіне басшылықты бірінші басшысы жүзеге асырады және "Жетекші ауылы әкімінің аппараты" мемлекеттік мекемесіне жүктелген міндеттерді атқару үшін дербес жауап береді.</w:t>
      </w:r>
      <w:r>
        <w:br/>
      </w:r>
      <w:r>
        <w:rPr>
          <w:rFonts w:ascii="Times New Roman"/>
          <w:b w:val="false"/>
          <w:i w:val="false"/>
          <w:color w:val="000000"/>
          <w:sz w:val="28"/>
        </w:rPr>
        <w:t xml:space="preserve">
      23. </w:t>
      </w:r>
      <w:r>
        <w:rPr>
          <w:rFonts w:ascii="Times New Roman"/>
          <w:b w:val="false"/>
          <w:i w:val="false"/>
          <w:color w:val="000000"/>
          <w:sz w:val="28"/>
        </w:rPr>
        <w:t>"Жетекші ауылы әкімінің аппараты" мемлекеттік мекемесінің бірінші басшысы Павлодар қаласы әкімдігінің қолданыстағы заңнамасына сәйкес қызметке тағайындалады және қызметтен босатылады.</w:t>
      </w:r>
      <w:r>
        <w:br/>
      </w:r>
      <w:r>
        <w:rPr>
          <w:rFonts w:ascii="Times New Roman"/>
          <w:b w:val="false"/>
          <w:i w:val="false"/>
          <w:color w:val="000000"/>
          <w:sz w:val="28"/>
        </w:rPr>
        <w:t>
      Мемлекеттік мекемесінің бірінші басшысының қызметі таңдаулы болып табылады.</w:t>
      </w:r>
      <w:r>
        <w:br/>
      </w:r>
      <w:r>
        <w:rPr>
          <w:rFonts w:ascii="Times New Roman"/>
          <w:b w:val="false"/>
          <w:i w:val="false"/>
          <w:color w:val="000000"/>
          <w:sz w:val="28"/>
        </w:rPr>
        <w:t xml:space="preserve">
      24. </w:t>
      </w:r>
      <w:r>
        <w:rPr>
          <w:rFonts w:ascii="Times New Roman"/>
          <w:b w:val="false"/>
          <w:i w:val="false"/>
          <w:color w:val="000000"/>
          <w:sz w:val="28"/>
        </w:rPr>
        <w:t xml:space="preserve">"Жетекші ауылы әкімінің аппараты" мемлекеттік мекемесінің бірінші басшысының өкілеттілігі: </w:t>
      </w:r>
      <w:r>
        <w:br/>
      </w:r>
      <w:r>
        <w:rPr>
          <w:rFonts w:ascii="Times New Roman"/>
          <w:b w:val="false"/>
          <w:i w:val="false"/>
          <w:color w:val="000000"/>
          <w:sz w:val="28"/>
        </w:rPr>
        <w:t>
      1) "Жетекші ауылы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"Жетекші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"Жетекші ауылы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"Жетекші ауылы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"Жетекші ауылы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"Жетекші ауылы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"Жетекші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"Жетекші ауылы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"Жетекші ауылы әкімінің аппараты" мемлекеттік мекемесінде ішкі еңбек тәртібін белгілейді;</w:t>
      </w:r>
      <w:r>
        <w:br/>
      </w:r>
      <w:r>
        <w:rPr>
          <w:rFonts w:ascii="Times New Roman"/>
          <w:b w:val="false"/>
          <w:i w:val="false"/>
          <w:color w:val="000000"/>
          <w:sz w:val="28"/>
        </w:rPr>
        <w:t>
      12) "Жетекші ауылы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"Жетекші ауылы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"Жетекші ауылы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"Жетекші ауылы әкімінің аппараты" мемлекеттік мекемесінің қызмет-керлерін және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"Жетекші ауылы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"Жетекші ауылы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xml:space="preserve">
      25. </w:t>
      </w:r>
      <w:r>
        <w:rPr>
          <w:rFonts w:ascii="Times New Roman"/>
          <w:b w:val="false"/>
          <w:i w:val="false"/>
          <w:color w:val="000000"/>
          <w:sz w:val="28"/>
        </w:rPr>
        <w:t>"Жетекші ауылы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xml:space="preserve">
      26. </w:t>
      </w:r>
      <w:r>
        <w:rPr>
          <w:rFonts w:ascii="Times New Roman"/>
          <w:b w:val="false"/>
          <w:i w:val="false"/>
          <w:color w:val="000000"/>
          <w:sz w:val="28"/>
        </w:rPr>
        <w:t>"Жетекші ауылы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"Жетекші ауылы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"Жетекші ауылы әкімінің аппараты" мемлекеттік мекемесінің әкімшілігі мен еңбек ұжымы арасындағы қарым-қатынас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мен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"Жетекші ауылы әкімінің аппараты" 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"Жетекші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"Жетекші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"Жетекші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Егер заңнамада өзгеше көзделмесе "Жетекші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"Жетекші ауылы әкімінің аппараты" мемлекеттік мекемесінің қайта</w:t>
      </w:r>
      <w:r>
        <w:br/>
      </w:r>
      <w:r>
        <w:rPr>
          <w:rFonts w:ascii="Times New Roman"/>
          <w:b/>
          <w:i w:val="false"/>
          <w:color w:val="000000"/>
        </w:rPr>
        <w:t>ұйымдастыру және қысқарту (тарату)</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"Жетекші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"Жетекші ауылы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6. "Жетекші ауылы әкімінің аппараты"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"Жетекші ауылы әкімінің аппараты" мемлекеттік мекемесінің қарамағында мынадай ұйым бар:</w:t>
      </w:r>
      <w:r>
        <w:br/>
      </w:r>
      <w:r>
        <w:rPr>
          <w:rFonts w:ascii="Times New Roman"/>
          <w:b w:val="false"/>
          <w:i w:val="false"/>
          <w:color w:val="000000"/>
          <w:sz w:val="28"/>
        </w:rPr>
        <w:t>
      "Жетекші ауылы әкімі аппаратының Мәдени ойын-сауық орталығы"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