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355d" w14:textId="88335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Жетекші ауылының аумағында жергілікті қоғамдастықтың бөлек жиындарын өткізудің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2014 жылғы 02 шілдедегі № 284/39 шешімі. Павлодар облысының Әділет департаментінде 2014 жылғы 15 тамызда № 3931 болып тіркелді. Күші жойылды - Павлодар облысы Павлодар қалалық мәслихатының 2023 жылғы 24 қарашадағы № 80/9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24.11.2023 </w:t>
      </w:r>
      <w:r>
        <w:rPr>
          <w:rFonts w:ascii="Times New Roman"/>
          <w:b w:val="false"/>
          <w:i w:val="false"/>
          <w:color w:val="ff0000"/>
          <w:sz w:val="28"/>
        </w:rPr>
        <w:t>№ 80/9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Тақырып қазақ тіліндегі редакцияда, орыс тіліндегі мәтіні өзгермейді - Павлодар облысы Павлодар қалалық мәслихатының 07.04.2022 </w:t>
      </w:r>
      <w:r>
        <w:rPr>
          <w:rFonts w:ascii="Times New Roman"/>
          <w:b w:val="false"/>
          <w:i w:val="false"/>
          <w:color w:val="000000"/>
          <w:sz w:val="28"/>
        </w:rPr>
        <w:t>№ 134/18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39-3-бабына</w:t>
      </w:r>
      <w:r>
        <w:rPr>
          <w:rFonts w:ascii="Times New Roman"/>
          <w:b w:val="false"/>
          <w:i w:val="false"/>
          <w:color w:val="000000"/>
          <w:sz w:val="28"/>
        </w:rPr>
        <w:t xml:space="preserve"> және Қазақстан Республикасы Үкіметінің 2013 жылғы 18 қазандағы "Бөлек жергілікті қоғамдастық жиындарын өткізудің </w:t>
      </w:r>
      <w:r>
        <w:rPr>
          <w:rFonts w:ascii="Times New Roman"/>
          <w:b w:val="false"/>
          <w:i w:val="false"/>
          <w:color w:val="000000"/>
          <w:sz w:val="28"/>
        </w:rPr>
        <w:t>үлгі қағидаларын</w:t>
      </w:r>
      <w:r>
        <w:rPr>
          <w:rFonts w:ascii="Times New Roman"/>
          <w:b w:val="false"/>
          <w:i w:val="false"/>
          <w:color w:val="000000"/>
          <w:sz w:val="28"/>
        </w:rPr>
        <w:t xml:space="preserve">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Жетекші ауылының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Павлодар облысы Павлодар қалалық мәслихатының 07.04.2022 </w:t>
      </w:r>
      <w:r>
        <w:rPr>
          <w:rFonts w:ascii="Times New Roman"/>
          <w:b w:val="false"/>
          <w:i w:val="false"/>
          <w:color w:val="000000"/>
          <w:sz w:val="28"/>
        </w:rPr>
        <w:t>№ 134/18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шешімнің орындалуын бақылау қалалық мәслихаттың тұрақты комиссияларына жүктелсін.</w:t>
      </w:r>
    </w:p>
    <w:bookmarkEnd w:id="2"/>
    <w:bookmarkStart w:name="z5" w:id="3"/>
    <w:p>
      <w:pPr>
        <w:spacing w:after="0"/>
        <w:ind w:left="0"/>
        <w:jc w:val="both"/>
      </w:pPr>
      <w:r>
        <w:rPr>
          <w:rFonts w:ascii="Times New Roman"/>
          <w:b w:val="false"/>
          <w:i w:val="false"/>
          <w:color w:val="000000"/>
          <w:sz w:val="28"/>
        </w:rPr>
        <w:t>
      4. Осы шешім алғашқы ресми жарияланған күнінен кейін күнтізбелік 10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Мұқашев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Желнов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мәслихатының</w:t>
            </w:r>
            <w:r>
              <w:br/>
            </w:r>
            <w:r>
              <w:rPr>
                <w:rFonts w:ascii="Times New Roman"/>
                <w:b w:val="false"/>
                <w:i w:val="false"/>
                <w:color w:val="000000"/>
                <w:sz w:val="20"/>
              </w:rPr>
              <w:t>2014 жылғы 2 шілдедегі</w:t>
            </w:r>
            <w:r>
              <w:br/>
            </w:r>
            <w:r>
              <w:rPr>
                <w:rFonts w:ascii="Times New Roman"/>
                <w:b w:val="false"/>
                <w:i w:val="false"/>
                <w:color w:val="000000"/>
                <w:sz w:val="20"/>
              </w:rPr>
              <w:t>№ 284/39 шешімімен</w:t>
            </w:r>
            <w:r>
              <w:br/>
            </w:r>
            <w:r>
              <w:rPr>
                <w:rFonts w:ascii="Times New Roman"/>
                <w:b w:val="false"/>
                <w:i w:val="false"/>
                <w:color w:val="000000"/>
                <w:sz w:val="20"/>
              </w:rPr>
              <w:t>бекітілді</w:t>
            </w:r>
          </w:p>
        </w:tc>
      </w:tr>
    </w:tbl>
    <w:bookmarkStart w:name="z7" w:id="4"/>
    <w:p>
      <w:pPr>
        <w:spacing w:after="0"/>
        <w:ind w:left="0"/>
        <w:jc w:val="left"/>
      </w:pPr>
      <w:r>
        <w:rPr>
          <w:rFonts w:ascii="Times New Roman"/>
          <w:b/>
          <w:i w:val="false"/>
          <w:color w:val="000000"/>
        </w:rPr>
        <w:t xml:space="preserve"> Павлодар қаласы Жетекші ауылының аумағында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қалалық мәслихатының 07.04.2022 </w:t>
      </w:r>
      <w:r>
        <w:rPr>
          <w:rFonts w:ascii="Times New Roman"/>
          <w:b w:val="false"/>
          <w:i w:val="false"/>
          <w:color w:val="ff0000"/>
          <w:sz w:val="28"/>
        </w:rPr>
        <w:t>№ 134/18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5"/>
    <w:p>
      <w:pPr>
        <w:spacing w:after="0"/>
        <w:ind w:left="0"/>
        <w:jc w:val="left"/>
      </w:pPr>
      <w:r>
        <w:rPr>
          <w:rFonts w:ascii="Times New Roman"/>
          <w:b/>
          <w:i w:val="false"/>
          <w:color w:val="000000"/>
        </w:rPr>
        <w:t xml:space="preserve"> 1 -тарау. Жалпы ережелер</w:t>
      </w:r>
    </w:p>
    <w:bookmarkEnd w:id="5"/>
    <w:p>
      <w:pPr>
        <w:spacing w:after="0"/>
        <w:ind w:left="0"/>
        <w:jc w:val="both"/>
      </w:pPr>
      <w:r>
        <w:rPr>
          <w:rFonts w:ascii="Times New Roman"/>
          <w:b w:val="false"/>
          <w:i w:val="false"/>
          <w:color w:val="000000"/>
          <w:sz w:val="28"/>
        </w:rPr>
        <w:t xml:space="preserve">
      1. Осы Павлодар қаласы Жетекші ауылының аумағында жергiлiктi қоғамдастықтың бөлек жиындарын өткiзудiң қағидалары (бұдан әрі- Қағидалар) Қазақстан Республикасы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"Жергілікті қоғамдастықтың бөлек жиындарын өткізудің үлгі қағидаларын бекіту туралы"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Павлодар қаласы Жетекші ауылы, шағын аудан, көше, көппәтерлі тұрғын үй тұрғындарының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6"/>
    <w:p>
      <w:pPr>
        <w:spacing w:after="0"/>
        <w:ind w:left="0"/>
        <w:jc w:val="left"/>
      </w:pPr>
      <w:r>
        <w:rPr>
          <w:rFonts w:ascii="Times New Roman"/>
          <w:b/>
          <w:i w:val="false"/>
          <w:color w:val="000000"/>
        </w:rPr>
        <w:t xml:space="preserve"> 2 - 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Павлодар қаласы Жетекші ауылының аумағы учаскелерге (ауылдар, шағынаудандар,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қаласы Жетекші ауылының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Павлодар қаласы Жетекші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Павлодар қаласы Жетекші ауылының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xml:space="preserve">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 </w:t>
      </w:r>
    </w:p>
    <w:p>
      <w:pPr>
        <w:spacing w:after="0"/>
        <w:ind w:left="0"/>
        <w:jc w:val="both"/>
      </w:pPr>
      <w:r>
        <w:rPr>
          <w:rFonts w:ascii="Times New Roman"/>
          <w:b w:val="false"/>
          <w:i w:val="false"/>
          <w:color w:val="000000"/>
          <w:sz w:val="28"/>
        </w:rPr>
        <w:t>
      9. Жергілікті қоғамдастықтың бөлек жиынын Павлодар қаласы Жетекші ауылының әкімі немесе ол уәкілеттік берген тұлға ашады.</w:t>
      </w:r>
    </w:p>
    <w:p>
      <w:pPr>
        <w:spacing w:after="0"/>
        <w:ind w:left="0"/>
        <w:jc w:val="both"/>
      </w:pPr>
      <w:r>
        <w:rPr>
          <w:rFonts w:ascii="Times New Roman"/>
          <w:b w:val="false"/>
          <w:i w:val="false"/>
          <w:color w:val="000000"/>
          <w:sz w:val="28"/>
        </w:rPr>
        <w:t>
      Павлодар қаласы Жетекші ауылының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Павлодар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Павлодар қаласы Жетекші ауылы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