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895a" w14:textId="e5d8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20 мамырдағы "Жер қатынастары саласындағы мемлекеттік көрсетілетін қызметтер регламенттерін бекіту туралы" № 171/5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17 шілдедегі № 246/7 қаулысы. Павлодар облысының Әділет департаментінде 2014 жылғы 21 тамызда № 3949 болып тіркелді. Күші жойылды - Павлодар облыстық әкімдігінің 2015 жылғы 24 сәуірдегі № 112/4 (алғаш ресми жарияланған күнінен кейін он күнтізбелік күн өткеннен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24.04.2015 № 112/4 (алғаш ресми жарияланған күнінен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20 мамырдағы "Жер қатынастары саласындағы мемлекеттік көрсетілетін қызметтер регламенттерін бекіту туралы" № 171/5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3847 болып тіркелген, 2014 жылғы 19 маусымда "Сарыарқа самалы" газетінде, 2014 жылғы 17 маусымда "Звезда Прииртышья" газетінде жарияланған) келесідей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"Мемлекет жеке меншікке сататын нақты жер учаскелерінің кадастрлық (бағалау) құнын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4-бөлім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сипаттамасы, сондай-ақ халыққа қызмет көрсету орталықтарымен өзара іс-қимылы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 учаскелерін қалыптастыру жөніндегі жерге орналастыру жобаларын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4-бөлім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сипаттамасы, сондай-ақ халыққа қызмет көрсету орталықтарымен өзара іс-қимылы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 учаскесінің нысаналы мақсатын өзгертуге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4-бөлім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сипаттамасы, сондай-ақ халыққа қызмет көрсету орталықтарымен өзара іс-қимылы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"Іздестіру жұмыстарын жүргізу үшін жер учаскесін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4-бөлім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4-тармақпен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сипаттамасы, сондай-ақ халыққа қызмет көрсету орталықтарымен өзара іс-қимылы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"Суармалы егістікті суарылмайтын алқап түрлеріне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3-бөлім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3-тармақпен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жер қатынастары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 жеке меншікке сататын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жер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(бағалау) құнын бекіту"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 жеке меншікке сататын нақты жер</w:t>
      </w:r>
      <w:r>
        <w:br/>
      </w:r>
      <w:r>
        <w:rPr>
          <w:rFonts w:ascii="Times New Roman"/>
          <w:b/>
          <w:i w:val="false"/>
          <w:color w:val="000000"/>
        </w:rPr>
        <w:t>учаскелерінің кадастрлық (бағалау) құнын</w:t>
      </w:r>
      <w:r>
        <w:br/>
      </w:r>
      <w:r>
        <w:rPr>
          <w:rFonts w:ascii="Times New Roman"/>
          <w:b/>
          <w:i w:val="false"/>
          <w:color w:val="000000"/>
        </w:rPr>
        <w:t>бекіту" мемлекеттік қызметті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учаскелерін қалыптастыру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жобаларын бекіту"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учаскелерін қалыптастыру жөніндегі</w:t>
      </w:r>
      <w:r>
        <w:br/>
      </w:r>
      <w:r>
        <w:rPr>
          <w:rFonts w:ascii="Times New Roman"/>
          <w:b/>
          <w:i w:val="false"/>
          <w:color w:val="000000"/>
        </w:rPr>
        <w:t>жерге орналастыру жобаларын бекіту"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учаскесінің нысаналы мақсатын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учаскесінің нысаналы мақсатын</w:t>
      </w:r>
      <w:r>
        <w:br/>
      </w:r>
      <w:r>
        <w:rPr>
          <w:rFonts w:ascii="Times New Roman"/>
          <w:b/>
          <w:i w:val="false"/>
          <w:color w:val="000000"/>
        </w:rPr>
        <w:t>өзгертуге шешім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қызметті 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жұмыстарын жүргізу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учаскесін пайдалануға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жұмыстарын жүргізу үшін жер</w:t>
      </w:r>
      <w:r>
        <w:br/>
      </w:r>
      <w:r>
        <w:rPr>
          <w:rFonts w:ascii="Times New Roman"/>
          <w:b/>
          <w:i w:val="false"/>
          <w:color w:val="000000"/>
        </w:rPr>
        <w:t>учаскесін пайдалануға рұқсат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"Суармалы егістікті суарылмайтын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 түрлеріне ауыстыруға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"Суармалы егістікті суарылмайтын алқап</w:t>
      </w:r>
      <w:r>
        <w:br/>
      </w:r>
      <w:r>
        <w:rPr>
          <w:rFonts w:ascii="Times New Roman"/>
          <w:b/>
          <w:i w:val="false"/>
          <w:color w:val="000000"/>
        </w:rPr>
        <w:t>түрлеріне ауыстыруға рұқсат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