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2610" w14:textId="77c2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қосалқы шаруашылықтарда ірі қара малдың аналық мал басын қолдан ұрықтандыру жөніндегі шығындарды жүз пайызға дейін өтеуге арналған субсидиялар нормативтерін, сондай-ақ жеткізушіге қойылатын өлшемдер мен талаптарды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2014 жылғы 18 сәуірдегі № 108/4 қаулысы. Павлодар облысының Әділет департаментінде 2014 жылғы 28 сәуірде № 3771 болып тіркелді. Күші жойылды - Павлодар облыстық әкімдігінің 2016 жылғы 22 ақпандағы N 44/2 (алғаш ресми жарияланған күннен бастап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облыстық әкімдігінің 22.02.2016 N 44/2 (алғаш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Ауыл шаруашылығы министрінің 2014 жылғы 19 қарашадағы № 3-1/600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Асыл тұқымды мал шаруашылығын дамытуды, мал шаруашылығының өнімділігін және өнім сапасын арттыруды субсидиялау қағидаларына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Преамбулаға өзгеріс енгізілді - Павлодар облыстық әкімдігінің 10.04.2015 N </w:t>
      </w:r>
      <w:r>
        <w:rPr>
          <w:rFonts w:ascii="Times New Roman"/>
          <w:b w:val="false"/>
          <w:i w:val="false"/>
          <w:color w:val="ff0000"/>
          <w:sz w:val="28"/>
        </w:rPr>
        <w:t>101/4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жеке қосалқы шаруашылықтарда ірі қара малдың аналық мал басын қолдан ұрықтандыру жөніндегі шығындарды жүз пайызға дейін өтеуге арналған субсидиялар нормативтері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жеткізушіге қойылатын өлшемдер мен талаптар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бекітілісін.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Облыс ауыл шаруашылығы басқармасы: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заңнамамен белгіленген тәртіпте осы қаулының ресми жариялануын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қаулыдан туындайтын өзге де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орынбасары Н.К. Әшімбетовке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 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2014 жылғы "18" 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қосалқы шаруашылықтарда ірі қара малдың аналық мал басын</w:t>
      </w:r>
      <w:r>
        <w:br/>
      </w:r>
      <w:r>
        <w:rPr>
          <w:rFonts w:ascii="Times New Roman"/>
          <w:b/>
          <w:i w:val="false"/>
          <w:color w:val="000000"/>
        </w:rPr>
        <w:t>қолдан ұрықтандыру жөніндегі шығындарды жүз пайызға дейін</w:t>
      </w:r>
      <w:r>
        <w:br/>
      </w:r>
      <w:r>
        <w:rPr>
          <w:rFonts w:ascii="Times New Roman"/>
          <w:b/>
          <w:i w:val="false"/>
          <w:color w:val="000000"/>
        </w:rPr>
        <w:t>өтеуге арналған субсидиялар нормативтері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2"/>
        <w:gridCol w:w="776"/>
        <w:gridCol w:w="4242"/>
      </w:tblGrid>
      <w:tr>
        <w:trPr>
          <w:trHeight w:val="30" w:hRule="atLeast"/>
        </w:trPr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қосалқы шаруашылықтарда ірі қара малдың аналық мал басын қолдан ұрықтандыру жөніндегі шығындарды жүз пайызға дейін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қосалқы шаруашылықтарда ірі қара малдың аналық</w:t>
      </w:r>
      <w:r>
        <w:br/>
      </w:r>
      <w:r>
        <w:rPr>
          <w:rFonts w:ascii="Times New Roman"/>
          <w:b/>
          <w:i w:val="false"/>
          <w:color w:val="000000"/>
        </w:rPr>
        <w:t>мал басын қолдан ұрықтандыру бойынша қызмет</w:t>
      </w:r>
      <w:r>
        <w:br/>
      </w:r>
      <w:r>
        <w:rPr>
          <w:rFonts w:ascii="Times New Roman"/>
          <w:b/>
          <w:i w:val="false"/>
          <w:color w:val="000000"/>
        </w:rPr>
        <w:t>жеткізушілерге қойылатын өлшемдер мен талаптар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6"/>
        <w:gridCol w:w="10404"/>
      </w:tblGrid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Өлшемдер мен талаптар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малды қолдан ұрықтандыруда жұмыс тәжірибесінің, жұмыс мерзімін мал асылдандыру инспекциясы саласындағы уәкілетті органнан тізімі бойынша растауымен бар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меншігінде немесе ұзақ мерзімді жалдауда сұйық азотты тасымалдайтын ЦТК түріндегі арнайы ыдыспен жабдықталған автокөліктің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меншігінде тұқымды бұқалардың ұрығын сақтайтын СДС 35 түріндегі арнайы ыдыстың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Штатында сәйкес мамандықтар бойынша қызметкерлердің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