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c1da6" w14:textId="41c1d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27 желтоқсандағы № 183 "Федоров ауданының 2014-2016 жылдарға арналған аудандық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Федоров ауданы мәслихатының 2014 жылғы 28 сәуірдегі № 237 шешімі. Қостанай облысының Әділет департаментінде 2014 жылғы 11 мамырда № 4686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сәйкес Федоров аудандық мәслихаты</w:t>
      </w:r>
      <w:r>
        <w:rPr>
          <w:rFonts w:ascii="Times New Roman"/>
          <w:b/>
          <w:i w:val="false"/>
          <w:color w:val="000000"/>
          <w:sz w:val="28"/>
        </w:rPr>
        <w:t xml:space="preserve"> ШЕШІМ ҚАБЫЛДАДЫ: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Мәслихаттың 2013 жылғы 27 желтоқсандағы № 183 "Федоров ауданының 2014-2016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4392 тіркелген, 2014 жылғы 13 ақпанда "Федоровские новости"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Федоров ауданының 2014-2016 жылдарға арналған аудандық бюджеті тиісінше 1, 2 және 3-қосымшаларға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3645337,0 мың теңге, оның ішінде:</w:t>
      </w:r>
      <w:r>
        <w:br/>
      </w:r>
      <w:r>
        <w:rPr>
          <w:rFonts w:ascii="Times New Roman"/>
          <w:b w:val="false"/>
          <w:i w:val="false"/>
          <w:color w:val="000000"/>
          <w:sz w:val="28"/>
        </w:rPr>
        <w:t>
      салықтық түсімдер бойынша – 685047,0 мың теңге;</w:t>
      </w:r>
      <w:r>
        <w:br/>
      </w:r>
      <w:r>
        <w:rPr>
          <w:rFonts w:ascii="Times New Roman"/>
          <w:b w:val="false"/>
          <w:i w:val="false"/>
          <w:color w:val="000000"/>
          <w:sz w:val="28"/>
        </w:rPr>
        <w:t>
      салықтық емес түсімдер бойынша – 18462,0 мың теңге;</w:t>
      </w:r>
      <w:r>
        <w:br/>
      </w:r>
      <w:r>
        <w:rPr>
          <w:rFonts w:ascii="Times New Roman"/>
          <w:b w:val="false"/>
          <w:i w:val="false"/>
          <w:color w:val="000000"/>
          <w:sz w:val="28"/>
        </w:rPr>
        <w:t>
      негізгі капиталды сатудан түсетін түсімдер бойынша – 4215,0 мың теңге;</w:t>
      </w:r>
      <w:r>
        <w:br/>
      </w:r>
      <w:r>
        <w:rPr>
          <w:rFonts w:ascii="Times New Roman"/>
          <w:b w:val="false"/>
          <w:i w:val="false"/>
          <w:color w:val="000000"/>
          <w:sz w:val="28"/>
        </w:rPr>
        <w:t>
      трансферттер түсімі бойынша – 2937613,0 мың теңге;</w:t>
      </w:r>
      <w:r>
        <w:br/>
      </w:r>
      <w:r>
        <w:rPr>
          <w:rFonts w:ascii="Times New Roman"/>
          <w:b w:val="false"/>
          <w:i w:val="false"/>
          <w:color w:val="000000"/>
          <w:sz w:val="28"/>
        </w:rPr>
        <w:t>
</w:t>
      </w:r>
      <w:r>
        <w:rPr>
          <w:rFonts w:ascii="Times New Roman"/>
          <w:b w:val="false"/>
          <w:i w:val="false"/>
          <w:color w:val="000000"/>
          <w:sz w:val="28"/>
        </w:rPr>
        <w:t>
      2) шығындар – 3666839,5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- 45133,9 мың теңге, оның ішінде:</w:t>
      </w:r>
      <w:r>
        <w:br/>
      </w:r>
      <w:r>
        <w:rPr>
          <w:rFonts w:ascii="Times New Roman"/>
          <w:b w:val="false"/>
          <w:i w:val="false"/>
          <w:color w:val="000000"/>
          <w:sz w:val="28"/>
        </w:rPr>
        <w:t>
      бюджеттік кредиттер – 57123,9 мың теңге;</w:t>
      </w:r>
      <w:r>
        <w:br/>
      </w:r>
      <w:r>
        <w:rPr>
          <w:rFonts w:ascii="Times New Roman"/>
          <w:b w:val="false"/>
          <w:i w:val="false"/>
          <w:color w:val="000000"/>
          <w:sz w:val="28"/>
        </w:rPr>
        <w:t>
      бюджеттік кредиттерді өтеу – 11990,0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2500,0 мың теңге, оның ішінде:</w:t>
      </w:r>
      <w:r>
        <w:br/>
      </w:r>
      <w:r>
        <w:rPr>
          <w:rFonts w:ascii="Times New Roman"/>
          <w:b w:val="false"/>
          <w:i w:val="false"/>
          <w:color w:val="000000"/>
          <w:sz w:val="28"/>
        </w:rPr>
        <w:t>
      қаржы активтерін сатып алу – 2500,0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- 69136,4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69136,4 мың теңге.";</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2-2-тармағымен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"2-2. 2014 жылға арналған аудан бюджетінде облыстық бюджеттен алынған ағымдағы нысаналы трансферттердің есебінен шығындар қарастырылғаны ескерілсін, оның ішінде:</w:t>
      </w:r>
      <w:r>
        <w:br/>
      </w:r>
      <w:r>
        <w:rPr>
          <w:rFonts w:ascii="Times New Roman"/>
          <w:b w:val="false"/>
          <w:i w:val="false"/>
          <w:color w:val="000000"/>
          <w:sz w:val="28"/>
        </w:rPr>
        <w:t>
      Ұлы Отан соғысының қатысушылары мен мүгедектеріне тұрмыстық қажеттіліктеріне әлеуметтік көмек мөлшерін 2014 жылғы 1 мамырынан бастап 6-дан – 10 айлық есептік көрсеткіштеріне дейін ұлғайтуға 889,0 мың теңге сомасында;</w:t>
      </w:r>
      <w:r>
        <w:br/>
      </w:r>
      <w:r>
        <w:rPr>
          <w:rFonts w:ascii="Times New Roman"/>
          <w:b w:val="false"/>
          <w:i w:val="false"/>
          <w:color w:val="000000"/>
          <w:sz w:val="28"/>
        </w:rPr>
        <w:t>
      республикалық бюджеттен алынған ағымдағы нысаналы трансферттердің есебінен, оның ішінде:</w:t>
      </w:r>
      <w:r>
        <w:br/>
      </w:r>
      <w:r>
        <w:rPr>
          <w:rFonts w:ascii="Times New Roman"/>
          <w:b w:val="false"/>
          <w:i w:val="false"/>
          <w:color w:val="000000"/>
          <w:sz w:val="28"/>
        </w:rPr>
        <w:t>
      18 жасқа дейінгі балаларға мемлекеттік жәрдемақылар төлеуге 5575,0 мың теңге сомасында;</w:t>
      </w:r>
      <w:r>
        <w:br/>
      </w:r>
      <w:r>
        <w:rPr>
          <w:rFonts w:ascii="Times New Roman"/>
          <w:b w:val="false"/>
          <w:i w:val="false"/>
          <w:color w:val="000000"/>
          <w:sz w:val="28"/>
        </w:rPr>
        <w:t>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айлықақыларына ерекше еңбек жағдайлары үшін ай сайынғы үстеме төлеуге 67105,0 мың теңге сомасында;</w:t>
      </w:r>
      <w:r>
        <w:br/>
      </w:r>
      <w:r>
        <w:rPr>
          <w:rFonts w:ascii="Times New Roman"/>
          <w:b w:val="false"/>
          <w:i w:val="false"/>
          <w:color w:val="000000"/>
          <w:sz w:val="28"/>
        </w:rPr>
        <w:t>
      мемлекеттік атаулы әлеуметтік көмекті төлеуге 474,0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Б. Бекенов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"Федоров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 В. Гринак</w:t>
      </w:r>
      <w:r>
        <w:br/>
      </w:r>
      <w:r>
        <w:rPr>
          <w:rFonts w:ascii="Times New Roman"/>
          <w:b w:val="false"/>
          <w:i w:val="false"/>
          <w:color w:val="000000"/>
          <w:sz w:val="28"/>
        </w:rPr>
        <w:t>
 </w:t>
      </w:r>
    </w:p>
    <w:bookmarkStart w:name="z13"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28 сәуірдегі № 237    </w:t>
      </w:r>
      <w:r>
        <w:br/>
      </w:r>
      <w:r>
        <w:rPr>
          <w:rFonts w:ascii="Times New Roman"/>
          <w:b w:val="false"/>
          <w:i w:val="false"/>
          <w:color w:val="000000"/>
          <w:sz w:val="28"/>
        </w:rPr>
        <w:t xml:space="preserve">
шешіміне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 183  </w:t>
      </w:r>
      <w:r>
        <w:br/>
      </w:r>
      <w:r>
        <w:rPr>
          <w:rFonts w:ascii="Times New Roman"/>
          <w:b w:val="false"/>
          <w:i w:val="false"/>
          <w:color w:val="000000"/>
          <w:sz w:val="28"/>
        </w:rPr>
        <w:t xml:space="preserve">
шешіміне 1-қосымша          </w:t>
      </w:r>
    </w:p>
    <w:p>
      <w:pPr>
        <w:spacing w:after="0"/>
        <w:ind w:left="0"/>
        <w:jc w:val="left"/>
      </w:pPr>
      <w:r>
        <w:rPr>
          <w:rFonts w:ascii="Times New Roman"/>
          <w:b/>
          <w:i w:val="false"/>
          <w:color w:val="000000"/>
        </w:rPr>
        <w:t xml:space="preserve"> Федоров ауданының 2014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425"/>
        <w:gridCol w:w="274"/>
        <w:gridCol w:w="425"/>
        <w:gridCol w:w="7564"/>
        <w:gridCol w:w="2539"/>
      </w:tblGrid>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0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0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0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3645337,0</w:t>
            </w:r>
          </w:p>
        </w:tc>
      </w:tr>
      <w:tr>
        <w:trPr>
          <w:trHeight w:val="18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685047,0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351256,0</w:t>
            </w:r>
          </w:p>
        </w:tc>
      </w:tr>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351256,0</w:t>
            </w:r>
          </w:p>
        </w:tc>
      </w:tr>
      <w:tr>
        <w:trPr>
          <w:trHeight w:val="16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181831,0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181831,0</w:t>
            </w:r>
          </w:p>
        </w:tc>
      </w:tr>
      <w:tr>
        <w:trPr>
          <w:trHeight w:val="34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129563,0</w:t>
            </w:r>
          </w:p>
        </w:tc>
      </w:tr>
      <w:tr>
        <w:trPr>
          <w:trHeight w:val="34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45477,0</w:t>
            </w:r>
          </w:p>
        </w:tc>
      </w:tr>
      <w:tr>
        <w:trPr>
          <w:trHeight w:val="34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10882,0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48512,0</w:t>
            </w:r>
          </w:p>
        </w:tc>
      </w:tr>
      <w:tr>
        <w:trPr>
          <w:trHeight w:val="34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24692,0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17124,0</w:t>
            </w:r>
          </w:p>
        </w:tc>
      </w:tr>
      <w:tr>
        <w:trPr>
          <w:trHeight w:val="9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4738,0</w:t>
            </w:r>
          </w:p>
        </w:tc>
      </w:tr>
      <w:tr>
        <w:trPr>
          <w:trHeight w:val="3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8225,0</w:t>
            </w:r>
          </w:p>
        </w:tc>
      </w:tr>
      <w:tr>
        <w:trPr>
          <w:trHeight w:val="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10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іс-әрекеттердi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4193,0</w:t>
            </w:r>
          </w:p>
        </w:tc>
      </w:tr>
      <w:tr>
        <w:trPr>
          <w:trHeight w:val="12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4193,0</w:t>
            </w:r>
          </w:p>
        </w:tc>
      </w:tr>
      <w:tr>
        <w:trPr>
          <w:trHeight w:val="28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18462,0</w:t>
            </w:r>
          </w:p>
        </w:tc>
      </w:tr>
      <w:tr>
        <w:trPr>
          <w:trHeight w:val="27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кірісінің бір бөлігінің түсімдері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57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17656,0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17656,0</w:t>
            </w:r>
          </w:p>
        </w:tc>
      </w:tr>
      <w:tr>
        <w:trPr>
          <w:trHeight w:val="21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тіркелген мемлекеттік мүлікті сату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тіркелген мемлекеттік мүлікті сату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2937613,0</w:t>
            </w:r>
          </w:p>
        </w:tc>
      </w:tr>
      <w:tr>
        <w:trPr>
          <w:trHeight w:val="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2937613,0</w:t>
            </w:r>
          </w:p>
        </w:tc>
      </w:tr>
      <w:tr>
        <w:trPr>
          <w:trHeight w:val="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2937613,0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402"/>
        <w:gridCol w:w="746"/>
        <w:gridCol w:w="897"/>
        <w:gridCol w:w="6261"/>
        <w:gridCol w:w="2427"/>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Kіші функция</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3666839,5</w:t>
            </w:r>
          </w:p>
        </w:tc>
      </w:tr>
      <w:tr>
        <w:trPr>
          <w:trHeight w:val="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250415,7</w:t>
            </w:r>
          </w:p>
        </w:tc>
      </w:tr>
      <w:tr>
        <w:trPr>
          <w:trHeight w:val="5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231403,7</w:t>
            </w:r>
          </w:p>
        </w:tc>
      </w:tr>
      <w:tr>
        <w:trPr>
          <w:trHeight w:val="1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11577,0</w:t>
            </w:r>
          </w:p>
        </w:tc>
      </w:tr>
      <w:tr>
        <w:trPr>
          <w:trHeight w:val="6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11227,0</w:t>
            </w:r>
          </w:p>
        </w:tc>
      </w:tr>
      <w:tr>
        <w:trPr>
          <w:trHeight w:val="1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71707,1</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66574,0</w:t>
            </w:r>
          </w:p>
        </w:tc>
      </w:tr>
      <w:tr>
        <w:trPr>
          <w:trHeight w:val="1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5133,1</w:t>
            </w: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148119,6</w:t>
            </w:r>
          </w:p>
        </w:tc>
      </w:tr>
      <w:tr>
        <w:trPr>
          <w:trHeight w:val="9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137791,6</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10328,0</w:t>
            </w:r>
          </w:p>
        </w:tc>
      </w:tr>
      <w:tr>
        <w:trPr>
          <w:trHeight w:val="2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18532,0</w:t>
            </w:r>
          </w:p>
        </w:tc>
      </w:tr>
      <w:tr>
        <w:trPr>
          <w:trHeight w:val="4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18532,0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18532,0</w:t>
            </w:r>
          </w:p>
        </w:tc>
      </w:tr>
      <w:tr>
        <w:trPr>
          <w:trHeight w:val="1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3381,0</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3381,0</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3381,0</w:t>
            </w:r>
          </w:p>
        </w:tc>
      </w:tr>
      <w:tr>
        <w:trPr>
          <w:trHeight w:val="1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1458587,0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207012,0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207012,0</w:t>
            </w:r>
          </w:p>
        </w:tc>
      </w:tr>
      <w:tr>
        <w:trPr>
          <w:trHeight w:val="4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43463,0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163549,0</w:t>
            </w:r>
          </w:p>
        </w:tc>
      </w:tr>
      <w:tr>
        <w:trPr>
          <w:trHeight w:val="1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1205112,0</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13122,0</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13122,0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1191990,0</w:t>
            </w:r>
          </w:p>
        </w:tc>
      </w:tr>
      <w:tr>
        <w:trPr>
          <w:trHeight w:val="4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1143057,0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48933,0</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46463,0</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46463,0</w:t>
            </w:r>
          </w:p>
        </w:tc>
      </w:tr>
      <w:tr>
        <w:trPr>
          <w:trHeight w:val="6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12632,0</w:t>
            </w:r>
          </w:p>
        </w:tc>
      </w:tr>
      <w:tr>
        <w:trPr>
          <w:trHeight w:val="10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w:t>
            </w:r>
          </w:p>
        </w:tc>
      </w:tr>
      <w:tr>
        <w:trPr>
          <w:trHeight w:val="10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11934,0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9297,0</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84767,0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69368,0</w:t>
            </w:r>
          </w:p>
        </w:tc>
      </w:tr>
      <w:tr>
        <w:trPr>
          <w:trHeight w:val="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69368,0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16681,0</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мүгедек-балаларды материалдық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p>
        </w:tc>
      </w:tr>
      <w:tr>
        <w:trPr>
          <w:trHeight w:val="2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16807,0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18575,0</w:t>
            </w:r>
          </w:p>
        </w:tc>
      </w:tr>
      <w:tr>
        <w:trPr>
          <w:trHeight w:val="11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1834,0</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15399,0</w:t>
            </w:r>
          </w:p>
        </w:tc>
      </w:tr>
      <w:tr>
        <w:trPr>
          <w:trHeight w:val="9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14739,0</w:t>
            </w:r>
          </w:p>
        </w:tc>
      </w:tr>
      <w:tr>
        <w:trPr>
          <w:trHeight w:val="12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14261,0</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p>
        </w:tc>
      </w:tr>
      <w:tr>
        <w:trPr>
          <w:trHeight w:val="7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7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882051,1</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54385,9</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6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50885,9</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50885,9</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733646,0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733646,0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733646,0</w:t>
            </w:r>
          </w:p>
        </w:tc>
      </w:tr>
      <w:tr>
        <w:trPr>
          <w:trHeight w:val="1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94019,2</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94019,2</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42178,5</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51475,7</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326459,3</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64790,9</w:t>
            </w:r>
          </w:p>
        </w:tc>
      </w:tr>
      <w:tr>
        <w:trPr>
          <w:trHeight w:val="6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64790,9</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64790,9</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201265,9</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14265,9</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6633,0</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2376,9</w:t>
            </w:r>
          </w:p>
        </w:tc>
      </w:tr>
      <w:tr>
        <w:trPr>
          <w:trHeight w:val="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1213,0</w:t>
            </w:r>
          </w:p>
        </w:tc>
      </w:tr>
      <w:tr>
        <w:trPr>
          <w:trHeight w:val="9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4043,0</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187000,0</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187000,0</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41274,0</w:t>
            </w:r>
          </w:p>
        </w:tc>
      </w:tr>
      <w:tr>
        <w:trPr>
          <w:trHeight w:val="2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37074,0</w:t>
            </w: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32901,0</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7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1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19128,5</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10078,5</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8403,5</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w:t>
            </w:r>
          </w:p>
        </w:tc>
      </w:tr>
      <w:tr>
        <w:trPr>
          <w:trHeight w:val="1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6650,0</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65559,0</w:t>
            </w:r>
          </w:p>
        </w:tc>
      </w:tr>
      <w:tr>
        <w:trPr>
          <w:trHeight w:val="4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24560,0</w:t>
            </w:r>
          </w:p>
        </w:tc>
      </w:tr>
      <w:tr>
        <w:trPr>
          <w:trHeight w:val="7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12692,0</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12692,0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11868,0</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6653,0</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2995,0</w:t>
            </w:r>
          </w:p>
        </w:tc>
      </w:tr>
      <w:tr>
        <w:trPr>
          <w:trHeight w:val="6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13309,1</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13309,1</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13309,1</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12919,1</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461190,0</w:t>
            </w:r>
          </w:p>
        </w:tc>
      </w:tr>
      <w:tr>
        <w:trPr>
          <w:trHeight w:val="1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461190,0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8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458190,0</w:t>
            </w:r>
          </w:p>
        </w:tc>
      </w:tr>
      <w:tr>
        <w:trPr>
          <w:trHeight w:val="4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398451,0</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59739,0</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116814,1</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116814,1</w:t>
            </w:r>
          </w:p>
        </w:tc>
      </w:tr>
      <w:tr>
        <w:trPr>
          <w:trHeight w:val="7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r>
        <w:trPr>
          <w:trHeight w:val="9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16928,1</w:t>
            </w:r>
          </w:p>
        </w:tc>
      </w:tr>
      <w:tr>
        <w:trPr>
          <w:trHeight w:val="7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14688,1</w:t>
            </w:r>
          </w:p>
        </w:tc>
      </w:tr>
      <w:tr>
        <w:trPr>
          <w:trHeight w:val="4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r>
      <w:tr>
        <w:trPr>
          <w:trHeight w:val="6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72773,0</w:t>
            </w:r>
          </w:p>
        </w:tc>
      </w:tr>
      <w:tr>
        <w:trPr>
          <w:trHeight w:val="8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22306,0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50467,0</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4306,2</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4306,2</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4306,2</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4306,2</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45133,9</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57123,9</w:t>
            </w: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57123,9</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57123,9</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57123,9</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57123,9</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11990,0</w:t>
            </w:r>
          </w:p>
        </w:tc>
      </w:tr>
      <w:tr>
        <w:trPr>
          <w:trHeight w:val="2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11990,0</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-69136,4</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69136,4</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57123,0</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57123,0</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11990,0</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11990,0</w:t>
            </w:r>
          </w:p>
        </w:tc>
      </w:tr>
      <w:tr>
        <w:trPr>
          <w:trHeight w:val="2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24003,4</w:t>
            </w:r>
          </w:p>
        </w:tc>
      </w:tr>
      <w:tr>
        <w:trPr>
          <w:trHeight w:val="2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24003,4</w:t>
            </w:r>
          </w:p>
        </w:tc>
      </w:tr>
      <w:tr>
        <w:trPr>
          <w:trHeight w:val="2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24003,4</w:t>
            </w:r>
          </w:p>
        </w:tc>
      </w:tr>
      <w:tr>
        <w:trPr>
          <w:trHeight w:val="2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24003,4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