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ba22f" w14:textId="47ba2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2014 жылы ұсыну туралы</w:t>
      </w:r>
    </w:p>
    <w:p>
      <w:pPr>
        <w:spacing w:after="0"/>
        <w:ind w:left="0"/>
        <w:jc w:val="both"/>
      </w:pPr>
      <w:r>
        <w:rPr>
          <w:rFonts w:ascii="Times New Roman"/>
          <w:b w:val="false"/>
          <w:i w:val="false"/>
          <w:color w:val="000000"/>
          <w:sz w:val="28"/>
        </w:rPr>
        <w:t>Қостанай облысы Таран ауданы мәслихатының 2014 жылғы 25 сәуірдегі № 195 шешімі. Қостанай облысының Әділет департаментінде 2014 жылғы 22 мамырда № 4744 болып тіркелді</w:t>
      </w:r>
    </w:p>
    <w:p>
      <w:pPr>
        <w:spacing w:after="0"/>
        <w:ind w:left="0"/>
        <w:jc w:val="both"/>
      </w:pPr>
      <w:bookmarkStart w:name="z1" w:id="0"/>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Таран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2014 жылы көтерме жәрдемақы және тұрғын үй алу немесе салу үшін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Отыз жетінші, кезекті</w:t>
      </w:r>
      <w:r>
        <w:br/>
      </w:r>
      <w:r>
        <w:rPr>
          <w:rFonts w:ascii="Times New Roman"/>
          <w:b w:val="false"/>
          <w:i w:val="false"/>
          <w:color w:val="000000"/>
          <w:sz w:val="28"/>
        </w:rPr>
        <w:t>
</w:t>
      </w:r>
      <w:r>
        <w:rPr>
          <w:rFonts w:ascii="Times New Roman"/>
          <w:b w:val="false"/>
          <w:i/>
          <w:color w:val="000000"/>
          <w:sz w:val="28"/>
        </w:rPr>
        <w:t>      сессиясының төрайымы                       И. Сероус</w:t>
      </w:r>
    </w:p>
    <w:p>
      <w:pPr>
        <w:spacing w:after="0"/>
        <w:ind w:left="0"/>
        <w:jc w:val="both"/>
      </w:pPr>
      <w:r>
        <w:rPr>
          <w:rFonts w:ascii="Times New Roman"/>
          <w:b w:val="false"/>
          <w:i/>
          <w:color w:val="000000"/>
          <w:sz w:val="28"/>
        </w:rPr>
        <w:t>      Аудандық мәслихаттың хатшысы               С. Жолдыбаев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"Таран ауданы әкімдігінің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 В. Ересько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