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ff18" w14:textId="1c9f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133 "Сарыкөл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2014 жылғы 8 тамыздағы № 196 шешімі. Қостанай облысының Әділет департаментінде 2014 жылғы 14 тамызда № 5005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133 "Сарыкөл ауданының 2014-2016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4391 тіркелген, 2014 жылғы 30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3 221 647,4 мың теңге, оның ішінде:</w:t>
      </w:r>
      <w:r>
        <w:br/>
      </w:r>
      <w:r>
        <w:rPr>
          <w:rFonts w:ascii="Times New Roman"/>
          <w:b w:val="false"/>
          <w:i w:val="false"/>
          <w:color w:val="000000"/>
          <w:sz w:val="28"/>
        </w:rPr>
        <w:t>
      салықтық түсімдер бойынша - 500 260,0 мың теңге;</w:t>
      </w:r>
      <w:r>
        <w:br/>
      </w:r>
      <w:r>
        <w:rPr>
          <w:rFonts w:ascii="Times New Roman"/>
          <w:b w:val="false"/>
          <w:i w:val="false"/>
          <w:color w:val="000000"/>
          <w:sz w:val="28"/>
        </w:rPr>
        <w:t>
      салықтық емес түсімдер бойынша – 3 461,0 мың теңге;</w:t>
      </w:r>
      <w:r>
        <w:br/>
      </w:r>
      <w:r>
        <w:rPr>
          <w:rFonts w:ascii="Times New Roman"/>
          <w:b w:val="false"/>
          <w:i w:val="false"/>
          <w:color w:val="000000"/>
          <w:sz w:val="28"/>
        </w:rPr>
        <w:t>
      негізгі капиталды сатудан түсетін түсімдер бойынша – 20 150,0 мың теңге;</w:t>
      </w:r>
      <w:r>
        <w:br/>
      </w:r>
      <w:r>
        <w:rPr>
          <w:rFonts w:ascii="Times New Roman"/>
          <w:b w:val="false"/>
          <w:i w:val="false"/>
          <w:color w:val="000000"/>
          <w:sz w:val="28"/>
        </w:rPr>
        <w:t>
      трансферттердің түсімдері бойынша – 2 697 776,4 мың теңге;</w:t>
      </w:r>
      <w:r>
        <w:br/>
      </w:r>
      <w:r>
        <w:rPr>
          <w:rFonts w:ascii="Times New Roman"/>
          <w:b w:val="false"/>
          <w:i w:val="false"/>
          <w:color w:val="000000"/>
          <w:sz w:val="28"/>
        </w:rPr>
        <w:t>
</w:t>
      </w:r>
      <w:r>
        <w:rPr>
          <w:rFonts w:ascii="Times New Roman"/>
          <w:b w:val="false"/>
          <w:i w:val="false"/>
          <w:color w:val="000000"/>
          <w:sz w:val="28"/>
        </w:rPr>
        <w:t>
      2) шығындар – 3 245 483,6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28 534,0 мың теңге, оның iшiнде:</w:t>
      </w:r>
      <w:r>
        <w:br/>
      </w:r>
      <w:r>
        <w:rPr>
          <w:rFonts w:ascii="Times New Roman"/>
          <w:b w:val="false"/>
          <w:i w:val="false"/>
          <w:color w:val="000000"/>
          <w:sz w:val="28"/>
        </w:rPr>
        <w:t>
      бюджеттiк кредиттер – 33 754,0 мың теңге;</w:t>
      </w:r>
      <w:r>
        <w:br/>
      </w:r>
      <w:r>
        <w:rPr>
          <w:rFonts w:ascii="Times New Roman"/>
          <w:b w:val="false"/>
          <w:i w:val="false"/>
          <w:color w:val="000000"/>
          <w:sz w:val="28"/>
        </w:rPr>
        <w:t>
      бюджеттік кредиттерді өтеу – 5 220,0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- 52 370,2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52 370,2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 А. Вилямов</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196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p>
      <w:pPr>
        <w:spacing w:after="0"/>
        <w:ind w:left="0"/>
        <w:jc w:val="left"/>
      </w:pPr>
      <w:r>
        <w:rPr>
          <w:rFonts w:ascii="Times New Roman"/>
          <w:b/>
          <w:i w:val="false"/>
          <w:color w:val="000000"/>
        </w:rPr>
        <w:t xml:space="preserve"> Сарыкөл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13"/>
        <w:gridCol w:w="374"/>
        <w:gridCol w:w="241"/>
        <w:gridCol w:w="825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3221647,4</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500260,0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3"/>
        <w:gridCol w:w="813"/>
        <w:gridCol w:w="733"/>
        <w:gridCol w:w="6853"/>
        <w:gridCol w:w="21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3245483,6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214942,0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67233,0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66758,0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114145,0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1255847,6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105470,0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53118,0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1126002,6</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1124699,6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1098287,6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101589,6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78552,6</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78552,6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22212,0</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978261,8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899177,2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66423,0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235135,0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26525,0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