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8b27" w14:textId="f828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аудандың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2014 жылғы 30 сәуірдегі № 166 шешімі. Қостанай облысының Әділет департаментінде 2014 жылғы 5 маусымда № 4814 болып тіркелді. Күші жойылды - Қостанай облысы Сарыкөл ауданы мәслихатының 2017 жылғы 31 наурыздағы № 85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Сарыкөл ауданы мәслихатының 31.03.2017 </w:t>
      </w:r>
      <w:r>
        <w:rPr>
          <w:rFonts w:ascii="Times New Roman"/>
          <w:b w:val="false"/>
          <w:i w:val="false"/>
          <w:color w:val="ff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8-бабының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Сарыкөл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Сарыкөл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Жауғаштин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Қарашолақов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30 сәуірдегі</w:t>
            </w:r>
            <w:r>
              <w:br/>
            </w:r>
            <w:r>
              <w:rPr>
                <w:rFonts w:ascii="Times New Roman"/>
                <w:b w:val="false"/>
                <w:i w:val="false"/>
                <w:color w:val="000000"/>
                <w:sz w:val="20"/>
              </w:rPr>
              <w:t>№ 166 шешімімен бекітілген</w:t>
            </w:r>
          </w:p>
        </w:tc>
      </w:tr>
    </w:tbl>
    <w:p>
      <w:pPr>
        <w:spacing w:after="0"/>
        <w:ind w:left="0"/>
        <w:jc w:val="left"/>
      </w:pPr>
      <w:r>
        <w:rPr>
          <w:rFonts w:ascii="Times New Roman"/>
          <w:b/>
          <w:i w:val="false"/>
          <w:color w:val="000000"/>
        </w:rPr>
        <w:t xml:space="preserve"> Сарыкөл аудандық мәслихатының</w:t>
      </w:r>
      <w:r>
        <w:br/>
      </w:r>
      <w:r>
        <w:rPr>
          <w:rFonts w:ascii="Times New Roman"/>
          <w:b/>
          <w:i w:val="false"/>
          <w:color w:val="000000"/>
        </w:rPr>
        <w:t>регламенті</w:t>
      </w:r>
    </w:p>
    <w:bookmarkStart w:name="z5"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Сарыкөл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Республикасының "Қазақстан Республикасындағы жергілікті мемлекеттік басқару және өзін өзі басқару туралы" 2001 жылғы 23 қаңтардағы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"Мәслихаттың үлгі регламентін бекіту туралы"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Мәслихат сессияларын өткізу тәртібі</w:t>
      </w:r>
    </w:p>
    <w:bookmarkEnd w:id="1"/>
    <w:bookmarkStart w:name="z10" w:id="2"/>
    <w:p>
      <w:pPr>
        <w:spacing w:after="0"/>
        <w:ind w:left="0"/>
        <w:jc w:val="left"/>
      </w:pPr>
      <w:r>
        <w:rPr>
          <w:rFonts w:ascii="Times New Roman"/>
          <w:b/>
          <w:i w:val="false"/>
          <w:color w:val="000000"/>
        </w:rPr>
        <w:t xml:space="preserve"> 2.1. Мәслихат сессиялары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аудандық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Сарыкөл ауданның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w:t>
      </w:r>
      <w:r>
        <w:br/>
      </w:r>
      <w:r>
        <w:rPr>
          <w:rFonts w:ascii="Times New Roman"/>
          <w:b w:val="false"/>
          <w:i w:val="false"/>
          <w:color w:val="000000"/>
          <w:sz w:val="28"/>
        </w:rPr>
        <w:t>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аудандық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сессияларына аудан, ауылдар, кент және ауылдық округтер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5" w:id="3"/>
    <w:p>
      <w:pPr>
        <w:spacing w:after="0"/>
        <w:ind w:left="0"/>
        <w:jc w:val="left"/>
      </w:pPr>
      <w:r>
        <w:rPr>
          <w:rFonts w:ascii="Times New Roman"/>
          <w:b/>
          <w:i w:val="false"/>
          <w:color w:val="000000"/>
        </w:rPr>
        <w:t xml:space="preserve"> 2.2. Мәслихат актілерін қабылдау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Құқық нормасын қамтитын мәслихат шешімдері Қазақстан Республикасының қолданыстағы заңнамасына сәйкес Әділет министрлігінің аумақтық органдарында мемлекеттік тіркеуге жатады және Қазақстан Республикасының заңнамасымен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қойғаннан кейін екі апта мерзімнен кешіктірмей аудандық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3. Есептерді тыңдау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w:t>
      </w:r>
      <w:r>
        <w:rPr>
          <w:rFonts w:ascii="Times New Roman"/>
          <w:b w:val="false"/>
          <w:i w:val="false"/>
          <w:color w:val="000000"/>
          <w:sz w:val="28"/>
        </w:rPr>
        <w:t>№ 19</w:t>
      </w:r>
      <w:r>
        <w:rPr>
          <w:rFonts w:ascii="Times New Roman"/>
          <w:b w:val="false"/>
          <w:i w:val="false"/>
          <w:color w:val="000000"/>
          <w:sz w:val="28"/>
        </w:rPr>
        <w:t xml:space="preserve"> Жарлығына сәйкес сессияда тиісті аумақ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w:t>
      </w:r>
      <w:r>
        <w:rPr>
          <w:rFonts w:ascii="Times New Roman"/>
          <w:b w:val="false"/>
          <w:i w:val="false"/>
          <w:color w:val="000000"/>
          <w:sz w:val="28"/>
        </w:rPr>
        <w:t>Заңның</w:t>
      </w:r>
      <w:r>
        <w:rPr>
          <w:rFonts w:ascii="Times New Roman"/>
          <w:b w:val="false"/>
          <w:i w:val="false"/>
          <w:color w:val="000000"/>
          <w:sz w:val="28"/>
        </w:rPr>
        <w:t xml:space="preserve">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Облыстық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Ауылдар, кент, ауылдық округтер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4. Депутаттардың сауалдарын қарау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4" w:id="6"/>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p>
    <w:bookmarkEnd w:id="6"/>
    <w:bookmarkStart w:name="z55" w:id="7"/>
    <w:p>
      <w:pPr>
        <w:spacing w:after="0"/>
        <w:ind w:left="0"/>
        <w:jc w:val="left"/>
      </w:pPr>
      <w:r>
        <w:rPr>
          <w:rFonts w:ascii="Times New Roman"/>
          <w:b/>
          <w:i w:val="false"/>
          <w:color w:val="000000"/>
        </w:rPr>
        <w:t xml:space="preserve"> 5.1. Мәслихат сессиясының төрағасы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63" w:id="8"/>
    <w:p>
      <w:pPr>
        <w:spacing w:after="0"/>
        <w:ind w:left="0"/>
        <w:jc w:val="left"/>
      </w:pPr>
      <w:r>
        <w:rPr>
          <w:rFonts w:ascii="Times New Roman"/>
          <w:b/>
          <w:i w:val="false"/>
          <w:color w:val="000000"/>
        </w:rPr>
        <w:t xml:space="preserve"> 5.2. Мәслихат хатшысы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7" w:id="9"/>
    <w:p>
      <w:pPr>
        <w:spacing w:after="0"/>
        <w:ind w:left="0"/>
        <w:jc w:val="left"/>
      </w:pPr>
      <w:r>
        <w:rPr>
          <w:rFonts w:ascii="Times New Roman"/>
          <w:b/>
          <w:i w:val="false"/>
          <w:color w:val="000000"/>
        </w:rPr>
        <w:t xml:space="preserve"> 5.3. Мәслихаттың тұрақты және уақытша комиссиялары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73" w:id="10"/>
    <w:p>
      <w:pPr>
        <w:spacing w:after="0"/>
        <w:ind w:left="0"/>
        <w:jc w:val="left"/>
      </w:pPr>
      <w:r>
        <w:rPr>
          <w:rFonts w:ascii="Times New Roman"/>
          <w:b/>
          <w:i w:val="false"/>
          <w:color w:val="000000"/>
        </w:rPr>
        <w:t xml:space="preserve"> 5.4. Мәслихаттың редакциялық және есеп комиссиялары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7" w:id="11"/>
    <w:p>
      <w:pPr>
        <w:spacing w:after="0"/>
        <w:ind w:left="0"/>
        <w:jc w:val="left"/>
      </w:pPr>
      <w:r>
        <w:rPr>
          <w:rFonts w:ascii="Times New Roman"/>
          <w:b/>
          <w:i w:val="false"/>
          <w:color w:val="000000"/>
        </w:rPr>
        <w:t xml:space="preserve"> 5.5. Мәслихаттардағы депутаттық бірлестіктер</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86" w:id="12"/>
    <w:p>
      <w:pPr>
        <w:spacing w:after="0"/>
        <w:ind w:left="0"/>
        <w:jc w:val="left"/>
      </w:pPr>
      <w:r>
        <w:rPr>
          <w:rFonts w:ascii="Times New Roman"/>
          <w:b/>
          <w:i w:val="false"/>
          <w:color w:val="000000"/>
        </w:rPr>
        <w:t xml:space="preserve"> 6. Депутаттық этика</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w:t>
      </w:r>
      <w:r>
        <w:rPr>
          <w:rFonts w:ascii="Times New Roman"/>
          <w:b w:val="false"/>
          <w:i w:val="false"/>
          <w:color w:val="000000"/>
          <w:sz w:val="28"/>
        </w:rPr>
        <w:t>Заңның</w:t>
      </w:r>
      <w:r>
        <w:rPr>
          <w:rFonts w:ascii="Times New Roman"/>
          <w:b w:val="false"/>
          <w:i w:val="false"/>
          <w:color w:val="000000"/>
          <w:sz w:val="28"/>
        </w:rPr>
        <w:t xml:space="preserve">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98" w:id="13"/>
    <w:p>
      <w:pPr>
        <w:spacing w:after="0"/>
        <w:ind w:left="0"/>
        <w:jc w:val="left"/>
      </w:pPr>
      <w:r>
        <w:rPr>
          <w:rFonts w:ascii="Times New Roman"/>
          <w:b/>
          <w:i w:val="false"/>
          <w:color w:val="000000"/>
        </w:rPr>
        <w:t xml:space="preserve"> 7. Мәслихат аппаратының жұмысын ұйымдастыру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