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8b27" w14:textId="f828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аудандың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30 сәуірдегі № 166 шешімі. Қостанай облысының Әділет департаментінде 2014 жылғы 5 маусымда № 4814 болып тіркелді. Күші жойылды - Қостанай облысы Сарыкөл ауданы мәслихатының 2017 жылғы 31 наурыздағы № 85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Сарыкөл ауданы мәслихатының 31.03.2017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сәуірдегі</w:t>
            </w:r>
            <w:r>
              <w:br/>
            </w:r>
            <w:r>
              <w:rPr>
                <w:rFonts w:ascii="Times New Roman"/>
                <w:b w:val="false"/>
                <w:i w:val="false"/>
                <w:color w:val="000000"/>
                <w:sz w:val="20"/>
              </w:rPr>
              <w:t>№ 166 шешімімен бекітілген</w:t>
            </w:r>
          </w:p>
        </w:tc>
      </w:tr>
    </w:tbl>
    <w:p>
      <w:pPr>
        <w:spacing w:after="0"/>
        <w:ind w:left="0"/>
        <w:jc w:val="left"/>
      </w:pPr>
      <w:r>
        <w:rPr>
          <w:rFonts w:ascii="Times New Roman"/>
          <w:b/>
          <w:i w:val="false"/>
          <w:color w:val="000000"/>
        </w:rPr>
        <w:t xml:space="preserve"> Сарыкөл аудандық мәслихатының</w:t>
      </w:r>
      <w:r>
        <w:br/>
      </w:r>
      <w:r>
        <w:rPr>
          <w:rFonts w:ascii="Times New Roman"/>
          <w:b/>
          <w:i w:val="false"/>
          <w:color w:val="000000"/>
        </w:rPr>
        <w:t>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Сарыкөл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"Қазақстан Республикасындағы жергілікті мемлекеттік басқару және өзін өзі басқару туралы"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Мәслихат сессияларын өткізу тәртібі</w:t>
      </w:r>
    </w:p>
    <w:bookmarkEnd w:id="1"/>
    <w:bookmarkStart w:name="z10"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Сарыкөл ауданның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w:t>
      </w:r>
      <w:r>
        <w:br/>
      </w:r>
      <w:r>
        <w:rPr>
          <w:rFonts w:ascii="Times New Roman"/>
          <w:b w:val="false"/>
          <w:i w:val="false"/>
          <w:color w:val="000000"/>
          <w:sz w:val="28"/>
        </w:rPr>
        <w:t>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ауылдар, кент және ауылдық округтер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заңнамасымен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Ауылдар, кент,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6"/>
    <w:bookmarkStart w:name="z55"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3"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3"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