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20ad1" w14:textId="3720a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қызметші болып табылатын және ауылдық жерде жұмыс істейтін әлеуметтік қамсыздандыру, білім беру, мәдениет және ветеринария саласындағы мамандарға аудандық бюджет қаражаты есебінен жиырма бес пайызға жоғарылатылған лауазымдық айлықақылар мен тарифтік ставкаларды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Науырзым ауданы мәслихатының 2014 жылғы 28 сәуірдегі № 220 шешімі. Қостанай облысының Әділет департаментінде 2014 жылғы 23 мамырда № 4748 болып тіркелді. Күші жойылды - Қостанай облысы Науырзым ауданы мәслихатының 2015 жылғы 6 тамыздағы № 320 шешімімен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Науырзым ауданы мәслихатының 06.08.2015 </w:t>
      </w:r>
      <w:r>
        <w:rPr>
          <w:rFonts w:ascii="Times New Roman"/>
          <w:b w:val="false"/>
          <w:i w:val="false"/>
          <w:color w:val="ff0000"/>
          <w:sz w:val="28"/>
        </w:rPr>
        <w:t>№ 320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bookmarkStart w:name="z2" w:id="1"/>
    <w:p>
      <w:pPr>
        <w:spacing w:after="0"/>
        <w:ind w:left="0"/>
        <w:jc w:val="both"/>
      </w:pPr>
      <w:r>
        <w:rPr>
          <w:rFonts w:ascii="Times New Roman"/>
          <w:b w:val="false"/>
          <w:i w:val="false"/>
          <w:color w:val="000000"/>
          <w:sz w:val="28"/>
        </w:rPr>
        <w:t>      Қазақстан Республикасының 2007 жылғы 15 мамырдағы Еңбек кодексінің </w:t>
      </w:r>
      <w:r>
        <w:rPr>
          <w:rFonts w:ascii="Times New Roman"/>
          <w:b w:val="false"/>
          <w:i w:val="false"/>
          <w:color w:val="000000"/>
          <w:sz w:val="28"/>
        </w:rPr>
        <w:t>238-бабының</w:t>
      </w:r>
      <w:r>
        <w:rPr>
          <w:rFonts w:ascii="Times New Roman"/>
          <w:b w:val="false"/>
          <w:i w:val="false"/>
          <w:color w:val="000000"/>
          <w:sz w:val="28"/>
        </w:rPr>
        <w:t xml:space="preserve"> 2-тармағына,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сәйкес, Науырзым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Аудандық бюджет қаражаты есебінен азаматтық қызметші болып табылатын және ауылдық жерде жұмыс істейтін әлеуметтік қамсыздандыру, білім беру, мәдениет және ветеринария саласындағы мамандарға қызметтің осы түрлерімен қалалық жағдайда айналысатын азаматтық қызметшілердің айлықақыларымен және ставкаларымен салыстырғанда жиырма бес пайызға жоғарылатылған лауазымдық айлықақылар мен тарифтік ставкалар белгіленсін.</w:t>
      </w:r>
      <w:r>
        <w:br/>
      </w:r>
      <w:r>
        <w:rPr>
          <w:rFonts w:ascii="Times New Roman"/>
          <w:b w:val="false"/>
          <w:i w:val="false"/>
          <w:color w:val="000000"/>
          <w:sz w:val="28"/>
        </w:rPr>
        <w:t>
</w:t>
      </w: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 және 2014 жылғы 1 қаңтардан бастап туындаған қатынастарға таратылады.</w:t>
      </w:r>
    </w:p>
    <w:bookmarkEnd w:id="1"/>
    <w:p>
      <w:pPr>
        <w:spacing w:after="0"/>
        <w:ind w:left="0"/>
        <w:jc w:val="both"/>
      </w:pPr>
      <w:r>
        <w:rPr>
          <w:rFonts w:ascii="Times New Roman"/>
          <w:b w:val="false"/>
          <w:i/>
          <w:color w:val="000000"/>
          <w:sz w:val="28"/>
        </w:rPr>
        <w:t>      Сессия</w:t>
      </w:r>
      <w:r>
        <w:br/>
      </w:r>
      <w:r>
        <w:rPr>
          <w:rFonts w:ascii="Times New Roman"/>
          <w:b w:val="false"/>
          <w:i w:val="false"/>
          <w:color w:val="000000"/>
          <w:sz w:val="28"/>
        </w:rPr>
        <w:t>
</w:t>
      </w:r>
      <w:r>
        <w:rPr>
          <w:rFonts w:ascii="Times New Roman"/>
          <w:b w:val="false"/>
          <w:i/>
          <w:color w:val="000000"/>
          <w:sz w:val="28"/>
        </w:rPr>
        <w:t>      төрағасы                                   Ә. Сұлтанов</w:t>
      </w:r>
    </w:p>
    <w:p>
      <w:pPr>
        <w:spacing w:after="0"/>
        <w:ind w:left="0"/>
        <w:jc w:val="both"/>
      </w:pPr>
      <w:r>
        <w:rPr>
          <w:rFonts w:ascii="Times New Roman"/>
          <w:b w:val="false"/>
          <w:i/>
          <w:color w:val="000000"/>
          <w:sz w:val="28"/>
        </w:rPr>
        <w:t>      Аудандық</w:t>
      </w:r>
      <w:r>
        <w:br/>
      </w:r>
      <w:r>
        <w:rPr>
          <w:rFonts w:ascii="Times New Roman"/>
          <w:b w:val="false"/>
          <w:i w:val="false"/>
          <w:color w:val="000000"/>
          <w:sz w:val="28"/>
        </w:rPr>
        <w:t>
</w:t>
      </w:r>
      <w:r>
        <w:rPr>
          <w:rFonts w:ascii="Times New Roman"/>
          <w:b w:val="false"/>
          <w:i/>
          <w:color w:val="000000"/>
          <w:sz w:val="28"/>
        </w:rPr>
        <w:t>      мәслихаттың хатшысы                        З. Алдажұманова</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"Науырзым ауданының</w:t>
      </w:r>
      <w:r>
        <w:br/>
      </w:r>
      <w:r>
        <w:rPr>
          <w:rFonts w:ascii="Times New Roman"/>
          <w:b w:val="false"/>
          <w:i w:val="false"/>
          <w:color w:val="000000"/>
          <w:sz w:val="28"/>
        </w:rPr>
        <w:t>
</w:t>
      </w:r>
      <w:r>
        <w:rPr>
          <w:rFonts w:ascii="Times New Roman"/>
          <w:b w:val="false"/>
          <w:i/>
          <w:color w:val="000000"/>
          <w:sz w:val="28"/>
        </w:rPr>
        <w:t>      экономика, бюджеттік</w:t>
      </w:r>
      <w:r>
        <w:br/>
      </w:r>
      <w:r>
        <w:rPr>
          <w:rFonts w:ascii="Times New Roman"/>
          <w:b w:val="false"/>
          <w:i w:val="false"/>
          <w:color w:val="000000"/>
          <w:sz w:val="28"/>
        </w:rPr>
        <w:t>
</w:t>
      </w:r>
      <w:r>
        <w:rPr>
          <w:rFonts w:ascii="Times New Roman"/>
          <w:b w:val="false"/>
          <w:i/>
          <w:color w:val="000000"/>
          <w:sz w:val="28"/>
        </w:rPr>
        <w:t>      жоспарлау және кәсіпкерлік</w:t>
      </w:r>
      <w:r>
        <w:br/>
      </w:r>
      <w:r>
        <w:rPr>
          <w:rFonts w:ascii="Times New Roman"/>
          <w:b w:val="false"/>
          <w:i w:val="false"/>
          <w:color w:val="000000"/>
          <w:sz w:val="28"/>
        </w:rPr>
        <w:t>
</w:t>
      </w:r>
      <w:r>
        <w:rPr>
          <w:rFonts w:ascii="Times New Roman"/>
          <w:b w:val="false"/>
          <w:i/>
          <w:color w:val="000000"/>
          <w:sz w:val="28"/>
        </w:rPr>
        <w:t>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басшысы</w:t>
      </w:r>
      <w:r>
        <w:br/>
      </w:r>
      <w:r>
        <w:rPr>
          <w:rFonts w:ascii="Times New Roman"/>
          <w:b w:val="false"/>
          <w:i w:val="false"/>
          <w:color w:val="000000"/>
          <w:sz w:val="28"/>
        </w:rPr>
        <w:t>
</w:t>
      </w:r>
      <w:r>
        <w:rPr>
          <w:rFonts w:ascii="Times New Roman"/>
          <w:b w:val="false"/>
          <w:i/>
          <w:color w:val="000000"/>
          <w:sz w:val="28"/>
        </w:rPr>
        <w:t>      ______________ Н. Дехтярева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