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261e2" w14:textId="7226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11 наурыздағы № 173 "Қостанай облысы Қостанай ауданы Белозер ауылдық округінің бөлек жергілікті қоғамдастық жиындарын өткізудің қағидаларын және жергілкті қоғамдастық жиынына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2014 жылғы 7 қазандағы № 242 шешімі. Қостанай облысының Әділет департаментінде 2014 жылғы 28 қазанда № 5128 болып тіркелді. Күші жойылды - Қостанай облысы Қостанай ауданы мәслихатының 2022 жылғы 24 наурыздағы № 145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Қостанай ауданы мәслихатының 24.03.2022 </w:t>
      </w:r>
      <w:r>
        <w:rPr>
          <w:rFonts w:ascii="Times New Roman"/>
          <w:b w:val="false"/>
          <w:i w:val="false"/>
          <w:color w:val="ff0000"/>
          <w:sz w:val="28"/>
        </w:rPr>
        <w:t>№ 145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xml:space="preserve">
      1. Мәслихаттың 2014 жылғы 11 наурыздағы № 173 "Қостанай облысы Қостанай ауданы Белозер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4614 тіркелген, 2014 жылғы 30 сәуірде "Арна" газетінде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көрсетілген шешімнің орыс тілдегі қосымшасында "Белозер", "Сергеев" деген сөздер тиісінше "Белозерка", "Сергеевка" деген сөздермен ауыстырылсын;</w:t>
      </w:r>
    </w:p>
    <w:bookmarkEnd w:id="2"/>
    <w:bookmarkStart w:name="z6" w:id="3"/>
    <w:p>
      <w:pPr>
        <w:spacing w:after="0"/>
        <w:ind w:left="0"/>
        <w:jc w:val="both"/>
      </w:pPr>
      <w:r>
        <w:rPr>
          <w:rFonts w:ascii="Times New Roman"/>
          <w:b w:val="false"/>
          <w:i w:val="false"/>
          <w:color w:val="000000"/>
          <w:sz w:val="28"/>
        </w:rPr>
        <w:t>
      мемлекеттік тілдегі мәтін өзгермейді.</w:t>
      </w:r>
    </w:p>
    <w:bookmarkEnd w:id="3"/>
    <w:bookmarkStart w:name="z7"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Қостанай аудандық мәслихатының</w:t>
            </w:r>
          </w:p>
          <w:bookmarkEnd w:id="5"/>
          <w:p>
            <w:pPr>
              <w:spacing w:after="20"/>
              <w:ind w:left="20"/>
              <w:jc w:val="both"/>
            </w:pPr>
            <w:r>
              <w:rPr>
                <w:rFonts w:ascii="Times New Roman"/>
                <w:b w:val="false"/>
                <w:i w:val="false"/>
                <w:color w:val="000000"/>
                <w:sz w:val="20"/>
              </w:rPr>
              <w:t>
кезектен тыс сессиясының төрағасы</w:t>
            </w:r>
          </w:p>
          <w:p>
            <w:pPr>
              <w:spacing w:after="20"/>
              <w:ind w:left="20"/>
              <w:jc w:val="both"/>
            </w:pPr>
            <w:r>
              <w:rPr>
                <w:rFonts w:ascii="Times New Roman"/>
                <w:b w:val="false"/>
                <w:i w:val="false"/>
                <w:color w:val="000000"/>
                <w:sz w:val="20"/>
              </w:rPr>
              <w:t>
Қостанай аудандық</w:t>
            </w:r>
          </w:p>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Жумагулов</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 Досжанов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