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4f57" w14:textId="3e34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2014 жылғы 11 желтоқсандағы № 342 қаулысы. Қостанай облысының Әділет департаментінде 2015 жылғы 12 қаңтарда № 5291 болып тіркелді. Күші жойылды - Қостанай облысы Қарасу ауданы әкімдігінің 2015 жылғы 29 шілдедегі № 186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29.07.2015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және нақты жағдайлары, қоғамдық жұмыстарға қатысатын жұмыссыздардың еңбегiне төленетiн ақының мөлшерi бекiтiлсiн.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жұмыссыздардың еңбегіне төленетін ақы нақты орындалған жұмыстар үшiн сәйкес жылға белгіленген айлық ең төменгi жалақының 1,5 мөлшерiнде жергiлiктi бюджет қаражаты есебiнен жүргiзiлсiн.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 төлеміне, жыл сайынғы ақылы еңбек демалысының пайдаланылмаған күндері үшін өтемақы төлемдеріне, қоғамдық жұмыстар қатысушыларына тиесілі жалақы есептеу және төлеу бойынша екінші деңгейдегі банктер қызметтеріне комиссиялық сияқылар төлеміне арналған шығындар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4. Қоғамдық жұмыстардың ұйымдастырылуы «Қарасу ауданының жұмыспен қамту және әлеуметтiк бағдарламалар бөлiмi» мемлекеттiк мекемесi және </w:t>
      </w:r>
      <w:r>
        <w:rPr>
          <w:rFonts w:ascii="Times New Roman"/>
          <w:b w:val="false"/>
          <w:i w:val="false"/>
          <w:color w:val="000000"/>
          <w:sz w:val="28"/>
        </w:rPr>
        <w:t>тiзбеде</w:t>
      </w:r>
      <w:r>
        <w:rPr>
          <w:rFonts w:ascii="Times New Roman"/>
          <w:b w:val="false"/>
          <w:i w:val="false"/>
          <w:color w:val="000000"/>
          <w:sz w:val="28"/>
        </w:rPr>
        <w:t xml:space="preserve"> белгiленген ұйымдар арасында, қолданыстағы заңнамаға сәйкес жасалған қоғамдық жұмыстарды орындауға арналған шартта көрсетiлген жағдайларда жүргiзiлсiн.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Қарасу ауданы әкімінің орынбасары К.Ғ. Әлімжановқа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Қарасу ауданының әкімі                     А. Шәмшиев</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342 қаулысына қосымша    </w:t>
      </w:r>
    </w:p>
    <w:bookmarkEnd w:id="2"/>
    <w:p>
      <w:pPr>
        <w:spacing w:after="0"/>
        <w:ind w:left="0"/>
        <w:jc w:val="left"/>
      </w:pPr>
      <w:r>
        <w:rPr>
          <w:rFonts w:ascii="Times New Roman"/>
          <w:b/>
          <w:i w:val="false"/>
          <w:color w:val="000000"/>
        </w:rPr>
        <w:t xml:space="preserve"> Ұйымдардың тiзбесi, қоғамдық жұмыстардың түрлерi,</w:t>
      </w:r>
      <w:r>
        <w:br/>
      </w:r>
      <w:r>
        <w:rPr>
          <w:rFonts w:ascii="Times New Roman"/>
          <w:b/>
          <w:i w:val="false"/>
          <w:color w:val="000000"/>
        </w:rPr>
        <w:t>
көлемi және нақты жағдайлары, қоғамдық жұмыстарға қатысатын</w:t>
      </w:r>
      <w:r>
        <w:br/>
      </w:r>
      <w:r>
        <w:rPr>
          <w:rFonts w:ascii="Times New Roman"/>
          <w:b/>
          <w:i w:val="false"/>
          <w:color w:val="000000"/>
        </w:rPr>
        <w:t>
жұмыссыздардың еңбегiне төленетiн ақының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3714"/>
        <w:gridCol w:w="1183"/>
        <w:gridCol w:w="1886"/>
        <w:gridCol w:w="2316"/>
      </w:tblGrid>
      <w:tr>
        <w:trPr>
          <w:trHeight w:val="84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түрлерi</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төленетін ақының мөлшерi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15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«Көмек-Қарасу» жауапкершілігі шектеулі серіктестігі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Белорус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 сағат</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 төменгi жалақының 1,5 мөлшерi</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Қазақстан Республикасының еңбек заңнамасымен қарастырылған шектеулердi есепке ала отырып, аптасына 40 сағаттан артық емес, екi демалыс күнiмен, бiр сағаттан кем емес түскi үзiлiспен.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Восток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Жалғысқан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Жамбыл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Ильичев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Қарамырза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Қарасу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Қойбағар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Люблин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Новопавлов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Новоселов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Павлов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 часов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Черняев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Айдарлы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Железнодорожный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Октябрь ауылының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Ушаков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Целинный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өтуін талап етпейтiн, Шолақашы ауылдық округінің аумағын жинауды және абаттандыруда көмек.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