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1bda" w14:textId="79f1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28 желтоқсандағы № 163 "Қарасу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2014 жылғы 5 тамыздағы № 236 шешімі. Қостанай облысының Әділет департаментінде 2014 жылғы 11 тамызда № 4991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28 желтоқсандағы № 163 "Қарасу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4385 тіркелген, 2014 жылғы 15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2 367 262,9 мың теңге, оның iшiнде:</w:t>
      </w:r>
      <w:r>
        <w:br/>
      </w:r>
      <w:r>
        <w:rPr>
          <w:rFonts w:ascii="Times New Roman"/>
          <w:b w:val="false"/>
          <w:i w:val="false"/>
          <w:color w:val="000000"/>
          <w:sz w:val="28"/>
        </w:rPr>
        <w:t>
      салықтық түсімдер бойынша – 713 454,0 мың теңге;</w:t>
      </w:r>
      <w:r>
        <w:br/>
      </w:r>
      <w:r>
        <w:rPr>
          <w:rFonts w:ascii="Times New Roman"/>
          <w:b w:val="false"/>
          <w:i w:val="false"/>
          <w:color w:val="000000"/>
          <w:sz w:val="28"/>
        </w:rPr>
        <w:t>
      салықтық емес түсімдер бойынша – 1 195,0 мың теңге;</w:t>
      </w:r>
      <w:r>
        <w:br/>
      </w:r>
      <w:r>
        <w:rPr>
          <w:rFonts w:ascii="Times New Roman"/>
          <w:b w:val="false"/>
          <w:i w:val="false"/>
          <w:color w:val="000000"/>
          <w:sz w:val="28"/>
        </w:rPr>
        <w:t>
      негізгі капиталды сатудан түсетін түсімдер бойынша – 7 490,0 мың теңге;</w:t>
      </w:r>
      <w:r>
        <w:br/>
      </w:r>
      <w:r>
        <w:rPr>
          <w:rFonts w:ascii="Times New Roman"/>
          <w:b w:val="false"/>
          <w:i w:val="false"/>
          <w:color w:val="000000"/>
          <w:sz w:val="28"/>
        </w:rPr>
        <w:t>
      трансферттердің түсімдері бойынша – 1 645 123,9 мың теңге;</w:t>
      </w:r>
      <w:r>
        <w:br/>
      </w:r>
      <w:r>
        <w:rPr>
          <w:rFonts w:ascii="Times New Roman"/>
          <w:b w:val="false"/>
          <w:i w:val="false"/>
          <w:color w:val="000000"/>
          <w:sz w:val="28"/>
        </w:rPr>
        <w:t>
</w:t>
      </w:r>
      <w:r>
        <w:rPr>
          <w:rFonts w:ascii="Times New Roman"/>
          <w:b w:val="false"/>
          <w:i w:val="false"/>
          <w:color w:val="000000"/>
          <w:sz w:val="28"/>
        </w:rPr>
        <w:t>
      2) шығындар – 2 416 622,8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45 543,4 мың теңге, оның iшiнде:</w:t>
      </w:r>
      <w:r>
        <w:br/>
      </w:r>
      <w:r>
        <w:rPr>
          <w:rFonts w:ascii="Times New Roman"/>
          <w:b w:val="false"/>
          <w:i w:val="false"/>
          <w:color w:val="000000"/>
          <w:sz w:val="28"/>
        </w:rPr>
        <w:t>
      бюджеттiк кредиттер – 51 930,0 мың теңге;</w:t>
      </w:r>
      <w:r>
        <w:br/>
      </w:r>
      <w:r>
        <w:rPr>
          <w:rFonts w:ascii="Times New Roman"/>
          <w:b w:val="false"/>
          <w:i w:val="false"/>
          <w:color w:val="000000"/>
          <w:sz w:val="28"/>
        </w:rPr>
        <w:t>
      бюджеттiк кредиттердi өтеу – 6 386,6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- 94 903,</w:t>
      </w:r>
      <w:r>
        <w:rPr>
          <w:rFonts w:ascii="Times New Roman"/>
          <w:b w:val="false"/>
          <w:i w:val="false"/>
          <w:color w:val="800000"/>
          <w:sz w:val="28"/>
        </w:rPr>
        <w:t xml:space="preserve">3 </w:t>
      </w:r>
      <w:r>
        <w:rPr>
          <w:rFonts w:ascii="Times New Roman"/>
          <w:b w:val="false"/>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94 903,3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Е. Биркель</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236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573"/>
        <w:gridCol w:w="759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2367262,9</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713454,0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316220,0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316220,0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204803,0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170425,0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49527,0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4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12831,0</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7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733"/>
        <w:gridCol w:w="6833"/>
        <w:gridCol w:w="23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2416622,8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286138,5</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261848,7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13650,7</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75665,4</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74965,4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172532,6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167229,9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14155,5</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1559562,4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142603,3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1358423,1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1358423,1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1313340,6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12887,0</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109902,8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16427,9</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17968,3</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24505,4</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62398,0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55047,0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11973,6</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27067,6</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62351,5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62351,5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25848,6</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6209,9</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236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шешіміне 4-қосымша   </w:t>
      </w:r>
    </w:p>
    <w:p>
      <w:pPr>
        <w:spacing w:after="0"/>
        <w:ind w:left="0"/>
        <w:jc w:val="left"/>
      </w:pPr>
      <w:r>
        <w:rPr>
          <w:rFonts w:ascii="Times New Roman"/>
          <w:b/>
          <w:i w:val="false"/>
          <w:color w:val="000000"/>
        </w:rPr>
        <w:t xml:space="preserve"> 2014-2016 жылдарға арналған ауылдар мен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813"/>
        <w:gridCol w:w="673"/>
        <w:gridCol w:w="4413"/>
        <w:gridCol w:w="1833"/>
        <w:gridCol w:w="1693"/>
        <w:gridCol w:w="18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