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566b" w14:textId="5a15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2014 жылғы 19 наурыздағы № 184 шешімі. Қостанай облысының Әділет департаментінде 2014 жылғы 23 сәуірде № 4634 болып тіркелді. Күші жойылды - Қостанай облысы Қамысты ауданы мәслихатының 2017 жылғы 27 сәуірдегі № 93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мәслихатының 27.04.2017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Қамысты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тоғызыншы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Романова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184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Қамысты аудандық мәслихатының регламенті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Қамысты аудандық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Қамысты аудандық мәслихат (бұдан әрі – аудандық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кем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Қамысты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2.2. Мәслихат актілерін қабылдау тәртібі</w:t>
      </w:r>
    </w:p>
    <w:bookmarkEnd w:id="1"/>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құқық нормасын қамтитын шешімдері Қазақстан Республикасының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Қамысты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Қамысты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Қамысты ауданының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Қамысты ауданының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3. Есептерді тыңдау тәртібі</w:t>
      </w:r>
    </w:p>
    <w:bookmarkEnd w:id="2"/>
    <w:p>
      <w:pPr>
        <w:spacing w:after="0"/>
        <w:ind w:left="0"/>
        <w:jc w:val="left"/>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 және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4. Депутаттардың сауалдарын қарау тәртібі</w:t>
      </w:r>
    </w:p>
    <w:bookmarkEnd w:id="3"/>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 5.1. Мәслихат сессиясының төрағасы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5.2. Мәслихат хатшысы</w:t>
      </w:r>
    </w:p>
    <w:bookmarkEnd w:id="5"/>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5.3. Мәслихаттың тұрақты және уақытша комиссиялары</w:t>
      </w:r>
    </w:p>
    <w:bookmarkEnd w:id="6"/>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58" w:id="7"/>
    <w:p>
      <w:pPr>
        <w:spacing w:after="0"/>
        <w:ind w:left="0"/>
        <w:jc w:val="left"/>
      </w:pPr>
      <w:r>
        <w:rPr>
          <w:rFonts w:ascii="Times New Roman"/>
          <w:b/>
          <w:i w:val="false"/>
          <w:color w:val="000000"/>
        </w:rPr>
        <w:t xml:space="preserve"> 5.4. Мәслихаттың редакциялық және есеп комиссиялары</w:t>
      </w:r>
    </w:p>
    <w:bookmarkEnd w:id="7"/>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61" w:id="8"/>
    <w:p>
      <w:pPr>
        <w:spacing w:after="0"/>
        <w:ind w:left="0"/>
        <w:jc w:val="left"/>
      </w:pPr>
      <w:r>
        <w:rPr>
          <w:rFonts w:ascii="Times New Roman"/>
          <w:b/>
          <w:i w:val="false"/>
          <w:color w:val="000000"/>
        </w:rPr>
        <w:t xml:space="preserve"> 5.5. Мәслихаттардағы депутаттық бірлестіктер</w:t>
      </w:r>
    </w:p>
    <w:bookmarkEnd w:id="8"/>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5" w:id="9"/>
    <w:p>
      <w:pPr>
        <w:spacing w:after="0"/>
        <w:ind w:left="0"/>
        <w:jc w:val="left"/>
      </w:pPr>
      <w:r>
        <w:rPr>
          <w:rFonts w:ascii="Times New Roman"/>
          <w:b/>
          <w:i w:val="false"/>
          <w:color w:val="000000"/>
        </w:rPr>
        <w:t xml:space="preserve"> 6. Депутаттық этика</w:t>
      </w:r>
    </w:p>
    <w:bookmarkEnd w:id="9"/>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1" w:id="10"/>
    <w:p>
      <w:pPr>
        <w:spacing w:after="0"/>
        <w:ind w:left="0"/>
        <w:jc w:val="left"/>
      </w:pPr>
      <w:r>
        <w:rPr>
          <w:rFonts w:ascii="Times New Roman"/>
          <w:b/>
          <w:i w:val="false"/>
          <w:color w:val="000000"/>
        </w:rPr>
        <w:t xml:space="preserve"> 7. Мәслихат аппаратының жұмысын ұйымдастыру</w:t>
      </w:r>
    </w:p>
    <w:bookmarkEnd w:id="10"/>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