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9fd0" w14:textId="98f9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19 наурыздағы № 205 шешімі. Қостанай облысының Әділет департаментінде 2014 жылғы 18 сәуірде № 4624 болып тіркелді. Күші жойылды - Қостанай облысы Жітіқара ауданы мәслихатының 2016 жылғы 8 қаңтардағы № 404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08.01.2016 </w:t>
      </w:r>
      <w:r>
        <w:rPr>
          <w:rFonts w:ascii="Times New Roman"/>
          <w:b w:val="false"/>
          <w:i w:val="false"/>
          <w:color w:val="ff0000"/>
          <w:sz w:val="28"/>
        </w:rPr>
        <w:t>№ 404</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өз әрекетін 2014 жылдың 1 қаңтарынан бастап туындаған қатынастарға таратады.</w:t>
      </w:r>
    </w:p>
    <w:bookmarkEnd w:id="1"/>
    <w:p>
      <w:pPr>
        <w:spacing w:after="0"/>
        <w:ind w:left="0"/>
        <w:jc w:val="both"/>
      </w:pPr>
      <w:r>
        <w:rPr>
          <w:rFonts w:ascii="Times New Roman"/>
          <w:b w:val="false"/>
          <w:i/>
          <w:color w:val="000000"/>
          <w:sz w:val="28"/>
        </w:rPr>
        <w:t>      Сессияның төрағасы                         Г. Гордей</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Г. Жидебаева</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205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Мәслихаттың күші жойылды деп танылған шешімдерінің</w:t>
      </w:r>
      <w:r>
        <w:br/>
      </w:r>
      <w:r>
        <w:rPr>
          <w:rFonts w:ascii="Times New Roman"/>
          <w:b/>
          <w:i w:val="false"/>
          <w:color w:val="000000"/>
        </w:rPr>
        <w:t>
тізбесі</w:t>
      </w:r>
    </w:p>
    <w:bookmarkStart w:name="z6" w:id="3"/>
    <w:p>
      <w:pPr>
        <w:spacing w:after="0"/>
        <w:ind w:left="0"/>
        <w:jc w:val="both"/>
      </w:pPr>
      <w:r>
        <w:rPr>
          <w:rFonts w:ascii="Times New Roman"/>
          <w:b w:val="false"/>
          <w:i w:val="false"/>
          <w:color w:val="000000"/>
          <w:sz w:val="28"/>
        </w:rPr>
        <w:t>
      1. Мәслихаттың 2008 жылғы 8 ақпандағы № 54 "Ауылдық (селолық) жерлерде жұмыс істейтіндердің лауазымдық жалақылары мен тарифтік ставкаларі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шешімі (Нормативтік құқықтық актілерді мемлекеттік тіркеу тізілімінде № 9-10-93 тіркелген, 2008 жылғы 21 наурызда "Житикаринские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2. Мәслихаттың 2010 жылғы 3 ақпандағы </w:t>
      </w:r>
      <w:r>
        <w:rPr>
          <w:rFonts w:ascii="Times New Roman"/>
          <w:b w:val="false"/>
          <w:i w:val="false"/>
          <w:color w:val="000000"/>
          <w:sz w:val="28"/>
        </w:rPr>
        <w:t>№ 234</w:t>
      </w:r>
      <w:r>
        <w:rPr>
          <w:rFonts w:ascii="Times New Roman"/>
          <w:b w:val="false"/>
          <w:i w:val="false"/>
          <w:color w:val="000000"/>
          <w:sz w:val="28"/>
        </w:rPr>
        <w:t xml:space="preserve"> "Мәслихаттың 2008 жылғы 8 ақпандағы № 54 "Ауылдық (селолық) жерлерде жұмыс істейтіндердің лауазымдық жалақылары мен тарифтік ставкаларі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шешіміне толықтырулар енгізу туралы" шешімі (Нормативтік құқықтық актілерді мемлекеттік тіркеу тізілімінде № 9-10-137 тіркелген, 2010 жылғы 18 наурызда "Житикаринские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3. Мәслихаттың 2013 жылғы 30 қыркүйектегі </w:t>
      </w:r>
      <w:r>
        <w:rPr>
          <w:rFonts w:ascii="Times New Roman"/>
          <w:b w:val="false"/>
          <w:i w:val="false"/>
          <w:color w:val="000000"/>
          <w:sz w:val="28"/>
        </w:rPr>
        <w:t>№ 168</w:t>
      </w:r>
      <w:r>
        <w:rPr>
          <w:rFonts w:ascii="Times New Roman"/>
          <w:b w:val="false"/>
          <w:i w:val="false"/>
          <w:color w:val="000000"/>
          <w:sz w:val="28"/>
        </w:rPr>
        <w:t xml:space="preserve"> "Мәслихаттың 2008 жылғы 8 ақпандағы № 54 "Ауылдық (селолық) жерлерде жұмыс істейтіндердің лауазымдық жалақылары мен тарифтік ставкаларі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шешіміне өзгерістер енгізу туралы" шешімі (Нормативтік құқықтық актілерді мемлекеттік тіркеу тізілімінде № 4277 тіркелген, 2013 жылғы 7 қарашада "Житикаринские новости"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