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5427" w14:textId="daa5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18 ақпандағы № 74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2014 жылғы 24 қазандағы № 194 шешімі. Қостанай облысының Әділет департаментінде 2014 жылғы 19 қарашада № 5159 болып тіркелді. Күші жойылды - Қостанай облысы Жангелдин ауданы мәслихатының 2015 жылғы 26 ақпандағы № 206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26.02.2015 </w:t>
      </w:r>
      <w:r>
        <w:rPr>
          <w:rFonts w:ascii="Times New Roman"/>
          <w:b w:val="false"/>
          <w:i w:val="false"/>
          <w:color w:val="ff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18 ақпандағы № 74 "Тұрғын үй көмегін көрсету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4060 нөмірімен тіркелген, 2013 жылғы 26 наурызда "Біздің Торғай"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"Жангелдин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Қостанай облысы бойынша "Халыққа қызмет көрсету орталығы" республикалық мемлекеттік кәсіпорнының филиалының Жангелді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Уәкілетті орган тұрғын үй көмегін көрсету нәтижесін ХҚО-ға құжаттар топтамасын тапсыру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көмегі өтініш беру айынан бастап тағайындалады және жылыту маусымының соңына дейін тағайындалатын жылдың бірінші тоқсанын қоспағанда, көрсетілетін қызметті алушы өтініш жасаған ағымдағы тоқсанға көрсетіледі. Зейнеткерлер мен мүгедектерге тұрғын үй көмегiн тағайындау бүкiл жылыту маусымына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Тұрғын үй көмегін қызмет алушы тұрғын үй көмегін төлеу мөлшерінің өзгеруіне негіз бола алатын мән-жайлары,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Тұрғын үй көмегі мөлшеріне ықпал ететін мән-жайлар туындаған жағдайда, (қызмет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Қызмет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Жалғыз тұратын қызмет алушы қайтыс болған жағдайда, тұрғын үй көмегін төлеу қайтыс болған айдан кейінгі айдан бастап аяқталады.</w:t>
      </w:r>
      <w:r>
        <w:br/>
      </w:r>
      <w:r>
        <w:rPr>
          <w:rFonts w:ascii="Times New Roman"/>
          <w:b w:val="false"/>
          <w:i w:val="false"/>
          <w:color w:val="000000"/>
          <w:sz w:val="28"/>
        </w:rPr>
        <w:t>
      Тұрғын үй көмегін қызмет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 азаматтық хал актілерін тіркеуді жүзеге асыратын органынан ай сайын сұратып алатын қайтыс болған адамдардың тізімдері немесе отбасы мүшелері беретін мәліметтер негізінде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Отбасының (азаматтың) жиынтық табысы тұрғын үй көмегіне өтініш жасаған тоқсанның алдындағы тоқсан бойынша отбасы (азамат) табысының жалпы сомасынан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Тұрғын үй көмегін төлеу уәкілетті органмен тұрғын үй көмегін қызмет алушының өтініші бойынша екінші деңгейдегі банктер немесе банктік операциялардың тиісті түрлеріне лицензиялары бар ұйымдар арқылы тұрғын үй көмегін қызмет алушының не қызмет көрсетушілердің немесе кондоминиум объектілерін басқару органдарының жеке шоттарына тағайындалған сомаларды аудару жолымен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Жангелдин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          Қ. Рәш</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С. Нургазин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