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58ad" w14:textId="4175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20 қыркүйектегі № 61 "Ауылдық елді мекендерде жұмыс істейтін әлеуметтік қамсыздандыру, білім беру, мәдениет, спорт және ветеринария мамандарына жиырма бес процентке жоғары айлықақы мен тарифтік ставкалар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2014 жылғы 27 маусымдағы № 50 шешімі. Қостанай облысының Әділет департаментінде 2014 жылғы 18 шілдеде № 4941 болып тіркелді. Күші жойылды - Қостанай облысы Денисов ауданы мәслихатының 2018 жылғы 24 желтоқсандағы № 239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Денисов ауданы мәслихатының 24.12.2018 </w:t>
      </w:r>
      <w:r>
        <w:rPr>
          <w:rFonts w:ascii="Times New Roman"/>
          <w:b w:val="false"/>
          <w:i w:val="false"/>
          <w:color w:val="ff0000"/>
          <w:sz w:val="28"/>
        </w:rPr>
        <w:t>№ 239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Мәслихаттың 2013 жылғы 20 қыркүйектегі </w:t>
      </w:r>
      <w:r>
        <w:rPr>
          <w:rFonts w:ascii="Times New Roman"/>
          <w:b w:val="false"/>
          <w:i w:val="false"/>
          <w:color w:val="000000"/>
          <w:sz w:val="28"/>
        </w:rPr>
        <w:t>№ 61</w:t>
      </w:r>
      <w:r>
        <w:rPr>
          <w:rFonts w:ascii="Times New Roman"/>
          <w:b w:val="false"/>
          <w:i w:val="false"/>
          <w:color w:val="000000"/>
          <w:sz w:val="28"/>
        </w:rPr>
        <w:t xml:space="preserve"> "Ауылдық елді мекендерде жұмыс істейтін әлеуметтік қамсыздандыру, білім беру, мәдениет, спорт және ветеринария мамандарына жиырма бес процентке жоғары айлықақы мен тарифтік ставкалар белгілеу туралы" шешіміне (Нормативтік құқықтық актілерді мемлекеттік тіркеу тізілімінде № 4241 болып тіркелген, 2013 жылғы 1 қарашада "Наше время"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"Азаматтық қызметші болып табылатын және ауылдық елді мекендерде жұмыс істейтін әлеуметтік қамсыздандыру, білім беру, мәдениет, спорт және ветеринария саласындағы мамандарға жиырма бес пайызға жоғарылатылған айлықақылар мен тарифтік ставкаларды белгілеу туралы";</w:t>
      </w:r>
    </w:p>
    <w:bookmarkEnd w:id="3"/>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6" w:id="5"/>
    <w:p>
      <w:pPr>
        <w:spacing w:after="0"/>
        <w:ind w:left="0"/>
        <w:jc w:val="both"/>
      </w:pPr>
      <w:r>
        <w:rPr>
          <w:rFonts w:ascii="Times New Roman"/>
          <w:b w:val="false"/>
          <w:i w:val="false"/>
          <w:color w:val="000000"/>
          <w:sz w:val="28"/>
        </w:rPr>
        <w:t>
      "1. Аудандық бюджет қаражаты есебінен азаматтық қызметші болып табылатын және ауылдық елді мекендерде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мамандардың ставкаларымен салыстырғанда жиырма бес пайызға жоғарылатылған айлықақылар мен тарифтік ставкалар белгіленсін.".</w:t>
      </w:r>
    </w:p>
    <w:bookmarkEnd w:id="5"/>
    <w:bookmarkStart w:name="z7"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1334"/>
        <w:gridCol w:w="966"/>
      </w:tblGrid>
      <w:tr>
        <w:trPr>
          <w:trHeight w:val="30" w:hRule="atLeast"/>
        </w:trPr>
        <w:tc>
          <w:tcPr>
            <w:tcW w:w="11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w:t>
            </w:r>
          </w:p>
        </w:tc>
        <w:tc>
          <w:tcPr>
            <w:tcW w:w="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Суербасов</w:t>
            </w:r>
          </w:p>
        </w:tc>
      </w:tr>
      <w:tr>
        <w:trPr>
          <w:trHeight w:val="30" w:hRule="atLeast"/>
        </w:trPr>
        <w:tc>
          <w:tcPr>
            <w:tcW w:w="11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аудандық</w:t>
            </w:r>
          </w:p>
        </w:tc>
        <w:tc>
          <w:tcPr>
            <w:tcW w:w="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Мұрзабаев</w:t>
            </w:r>
          </w:p>
        </w:tc>
      </w:tr>
      <w:tr>
        <w:trPr>
          <w:trHeight w:val="30" w:hRule="atLeast"/>
        </w:trPr>
        <w:tc>
          <w:tcPr>
            <w:tcW w:w="11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w:t>
            </w:r>
          </w:p>
        </w:tc>
        <w:tc>
          <w:tcPr>
            <w:tcW w:w="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бөлімі"</w:t>
            </w:r>
          </w:p>
        </w:tc>
        <w:tc>
          <w:tcPr>
            <w:tcW w:w="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басшысы</w:t>
            </w:r>
          </w:p>
        </w:tc>
        <w:tc>
          <w:tcPr>
            <w:tcW w:w="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C.Ф. Рахметова</w:t>
            </w:r>
          </w:p>
        </w:tc>
        <w:tc>
          <w:tcPr>
            <w:tcW w:w="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