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f3ba" w14:textId="2a3f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Әулиекөл ауданында қоғамдық жұмыстарды ұйымдастыру туралы</w:t>
      </w:r>
    </w:p>
    <w:p>
      <w:pPr>
        <w:spacing w:after="0"/>
        <w:ind w:left="0"/>
        <w:jc w:val="both"/>
      </w:pPr>
      <w:r>
        <w:rPr>
          <w:rFonts w:ascii="Times New Roman"/>
          <w:b w:val="false"/>
          <w:i w:val="false"/>
          <w:color w:val="000000"/>
          <w:sz w:val="28"/>
        </w:rPr>
        <w:t>Қостанай облысы Әулиекөл ауданы әкімдігінің 2014 жылғы 15 желтоқсандағы № 453 қаулысы. Қостанай облысының Әділет департаментінде 2015 жылғы 15 қаңтарда № 5308 болып тіркелді</w:t>
      </w:r>
    </w:p>
    <w:p>
      <w:pPr>
        <w:spacing w:after="0"/>
        <w:ind w:left="0"/>
        <w:jc w:val="both"/>
      </w:pPr>
      <w:bookmarkStart w:name="z1" w:id="0"/>
      <w:r>
        <w:rPr>
          <w:rFonts w:ascii="Times New Roman"/>
          <w:b w:val="false"/>
          <w:i w:val="false"/>
          <w:color w:val="000000"/>
          <w:sz w:val="28"/>
        </w:rPr>
        <w:t>
      "Халықты жұмыспен қамту туралы" 2001 жылғы 23 қаңтардағы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жылы жұмыссыздар үшін ұйымдастырылатын қоғамдық жұмыстардың түрлері, көлемдері мен нақты жағдайлары, ұйымдардың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(бұдан әрі – бюджеттік бағдарламаның әкімшісі) жұмыссыздарды қоғамдық жұмыстарға жолдауда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Бюджеттік бағдарламаның әкімшісіне жергілікті бюджет қаражаты есебінен Қазақстан Республикасының қолданыстағы заңнамасымен белгіленген еңбекақының ең төменгі 1,3 айлық мөлшерінде төленетін жыл сайынғы еңбек демалысының пайдаланбаған күндеріне қосылған құнның салығына және өтемақылық төлемдердің, әлеуметтік салық, мемлекеттік әлеуметтік сақтандыру қорына әлеуметтік аударымдарды ескере отырып орындалған жұмыстардың (қызметтердің) актісі негізінде қоғамдық жұмыстардың жұмысшыларының еңбегін төлеуге шығындарын өтесін.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Р.С. Нұғмановаға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Балғарин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2014 жылғы 15 желтоқсандағы  </w:t>
      </w:r>
      <w:r>
        <w:br/>
      </w:r>
      <w:r>
        <w:rPr>
          <w:rFonts w:ascii="Times New Roman"/>
          <w:b w:val="false"/>
          <w:i w:val="false"/>
          <w:color w:val="000000"/>
          <w:sz w:val="28"/>
        </w:rPr>
        <w:t xml:space="preserve">
№ 453 қаулысымен бекітілген  </w:t>
      </w:r>
    </w:p>
    <w:bookmarkEnd w:id="1"/>
    <w:p>
      <w:pPr>
        <w:spacing w:after="0"/>
        <w:ind w:left="0"/>
        <w:jc w:val="left"/>
      </w:pPr>
      <w:r>
        <w:rPr>
          <w:rFonts w:ascii="Times New Roman"/>
          <w:b/>
          <w:i w:val="false"/>
          <w:color w:val="000000"/>
        </w:rPr>
        <w:t xml:space="preserve"> 2015 жылы жұмыссыздар үшін ұйымдастырылатын қоғамдық жұмыстардың түрлері, көлемдері мен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294"/>
        <w:gridCol w:w="2294"/>
        <w:gridCol w:w="2058"/>
        <w:gridCol w:w="1993"/>
        <w:gridCol w:w="2705"/>
      </w:tblGrid>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 (сағаттар)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денсаулық сақтау басқармасының "Әулиекөл аудандық орталық ауруханасы" шаруашылықты жүргізу құқығындағы мемлекеттік коммуналдық кәсіпорны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кешеннің аумағын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ұзақтылығы Қазақстан Республикасының еңбек заңнамасымен қарастырылған шектеулерді ескере отырып, екі демалыс күнімен, бір сағаттан кем емес түскі үзіліспен, аптасына 40 сағаттан артық емес.</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ауылының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ауылының аумақтарын жинауға және көркейтуге көмек көрсету.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ауылының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ауылының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ауылының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ауылының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 ауылының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ауылының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ауылының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ауылының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округінің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округінің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"Первомайское ауылының әкімі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Первомайское ауылының аумақтарын жинауға және көркейтуге көмек көрсету.</w:t>
            </w:r>
            <w:r>
              <w:br/>
            </w:r>
            <w:r>
              <w:rPr>
                <w:rFonts w:ascii="Times New Roman"/>
                <w:b w:val="false"/>
                <w:i w:val="false"/>
                <w:color w:val="000000"/>
                <w:sz w:val="20"/>
              </w:rPr>
              <w:t>
</w:t>
            </w:r>
            <w:r>
              <w:rPr>
                <w:rFonts w:ascii="Times New Roman"/>
                <w:b w:val="false"/>
                <w:i w:val="false"/>
                <w:color w:val="000000"/>
                <w:sz w:val="20"/>
              </w:rPr>
              <w:t>Алдын ала кәсіби даярлықты қажет етпейді.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1,3 мөлшері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