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4a9f" w14:textId="2d74a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Аманкелді ауданы мәслихатының 2014 жылғы 28 наурыздағы № 222 шешімі. Қостанай облысының Әділет департаментінде 2014 жылғы 21 сәуірде № 4627 болып тіркелді. Күші жойылды - Қостанай облысы Амангелді ауданы мәслихатының 2015 жылғы 23 шілдедегі № 334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Амангелді ауданы мәслихатының 23.07.2015 </w:t>
      </w:r>
      <w:r>
        <w:rPr>
          <w:rFonts w:ascii="Times New Roman"/>
          <w:b w:val="false"/>
          <w:i w:val="false"/>
          <w:color w:val="ff0000"/>
          <w:sz w:val="28"/>
        </w:rPr>
        <w:t>№ 334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Аманкелді аудандық мәслихаты</w:t>
      </w:r>
      <w:r>
        <w:rPr>
          <w:rFonts w:ascii="Times New Roman"/>
          <w:b/>
          <w:i w:val="false"/>
          <w:color w:val="000000"/>
          <w:sz w:val="28"/>
        </w:rPr>
        <w:t xml:space="preserve"> ШЕШIМ ҚАБЫЛДАДЫ:</w:t>
      </w:r>
      <w:r>
        <w:br/>
      </w:r>
      <w:r>
        <w:rPr>
          <w:rFonts w:ascii="Times New Roman"/>
          <w:b w:val="false"/>
          <w:i w:val="false"/>
          <w:color w:val="000000"/>
          <w:sz w:val="28"/>
        </w:rPr>
        <w:t>
</w:t>
      </w:r>
      <w:r>
        <w:rPr>
          <w:rFonts w:ascii="Times New Roman"/>
          <w:b w:val="false"/>
          <w:i w:val="false"/>
          <w:color w:val="000000"/>
          <w:sz w:val="28"/>
        </w:rPr>
        <w:t xml:space="preserve">
      1. Азаматтық қызметші болып табылатын және ауылдық жерде жұмыс істейтін әлеуметтік қамсыздандыру, білім беру, мәдениет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аудандық бюджет қаражаты есебінен кемінде жиырма бес пайызға жоғарылатылған лауазымдық айлықақылар мен тарифтік ставкалар белгіленсін. </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төрағасы                            Ж. Құсаинов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Ә. Саматов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 коммуналдық мемлекеттік</w:t>
      </w:r>
      <w:r>
        <w:br/>
      </w:r>
      <w:r>
        <w:rPr>
          <w:rFonts w:ascii="Times New Roman"/>
          <w:b w:val="false"/>
          <w:i w:val="false"/>
          <w:color w:val="000000"/>
          <w:sz w:val="28"/>
        </w:rPr>
        <w:t>
</w:t>
      </w:r>
      <w:r>
        <w:rPr>
          <w:rFonts w:ascii="Times New Roman"/>
          <w:b w:val="false"/>
          <w:i/>
          <w:color w:val="000000"/>
          <w:sz w:val="28"/>
        </w:rPr>
        <w:t>      мекемесінің басшысы</w:t>
      </w:r>
      <w:r>
        <w:br/>
      </w:r>
      <w:r>
        <w:rPr>
          <w:rFonts w:ascii="Times New Roman"/>
          <w:b w:val="false"/>
          <w:i w:val="false"/>
          <w:color w:val="000000"/>
          <w:sz w:val="28"/>
        </w:rPr>
        <w:t>
</w:t>
      </w:r>
      <w:r>
        <w:rPr>
          <w:rFonts w:ascii="Times New Roman"/>
          <w:b w:val="false"/>
          <w:i/>
          <w:color w:val="000000"/>
          <w:sz w:val="28"/>
        </w:rPr>
        <w:t>      _____________________ М. Сакетов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