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a8d1" w14:textId="7b0a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2013 жылғы 18 желтоқсандағы № 588 "2014 жылы қоғамдық жұмыстарды ұйымдастыру туралы" қаулысына өзгеріс енгізу туралы</w:t>
      </w:r>
    </w:p>
    <w:p>
      <w:pPr>
        <w:spacing w:after="0"/>
        <w:ind w:left="0"/>
        <w:jc w:val="both"/>
      </w:pPr>
      <w:r>
        <w:rPr>
          <w:rFonts w:ascii="Times New Roman"/>
          <w:b w:val="false"/>
          <w:i w:val="false"/>
          <w:color w:val="000000"/>
          <w:sz w:val="28"/>
        </w:rPr>
        <w:t>Қостанай облысы Лисаков қаласы әкімдігінің 2014 жылғы 26 ақпандағы № 62 қаулысы. Қостанай облысының Әділет департаментінде 2014 жылғы 28 наурызда № 4528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2013 жылғы 18 желтоқсандағы № 588 "2014 жылы қоғамдық жұмыстарды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4407 болып тіркелген, 2014 жылғы 23 қаңтарда "Лисаковская новь"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және оларды қаржыландыру көзі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Лисаков қаласы әкімінің орынбасары М.К. Жұрқабаевқа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Лисаков</w:t>
      </w:r>
      <w:r>
        <w:br/>
      </w:r>
      <w:r>
        <w:rPr>
          <w:rFonts w:ascii="Times New Roman"/>
          <w:b w:val="false"/>
          <w:i w:val="false"/>
          <w:color w:val="000000"/>
          <w:sz w:val="28"/>
        </w:rPr>
        <w:t>
</w:t>
      </w:r>
      <w:r>
        <w:rPr>
          <w:rFonts w:ascii="Times New Roman"/>
          <w:b w:val="false"/>
          <w:i/>
          <w:color w:val="000000"/>
          <w:sz w:val="28"/>
        </w:rPr>
        <w:t>      қаласының әкімі                         М. Жүндібаев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қаласының прокуроры</w:t>
      </w:r>
      <w:r>
        <w:br/>
      </w:r>
      <w:r>
        <w:rPr>
          <w:rFonts w:ascii="Times New Roman"/>
          <w:b w:val="false"/>
          <w:i w:val="false"/>
          <w:color w:val="000000"/>
          <w:sz w:val="28"/>
        </w:rPr>
        <w:t>
</w:t>
      </w:r>
      <w:r>
        <w:rPr>
          <w:rFonts w:ascii="Times New Roman"/>
          <w:b w:val="false"/>
          <w:i/>
          <w:color w:val="000000"/>
          <w:sz w:val="28"/>
        </w:rPr>
        <w:t>      ________________ Е. Тайкешов</w:t>
      </w:r>
    </w:p>
    <w:bookmarkStart w:name="z6"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62 қаулысына қосымша    </w:t>
      </w:r>
    </w:p>
    <w:bookmarkEnd w:id="1"/>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2013 жылғы 18 желтоқсандағы  </w:t>
      </w:r>
      <w:r>
        <w:br/>
      </w:r>
      <w:r>
        <w:rPr>
          <w:rFonts w:ascii="Times New Roman"/>
          <w:b w:val="false"/>
          <w:i w:val="false"/>
          <w:color w:val="000000"/>
          <w:sz w:val="28"/>
        </w:rPr>
        <w:t xml:space="preserve">
№ 588 қаулысымен бекітілген  </w:t>
      </w:r>
    </w:p>
    <w:bookmarkStart w:name="z7" w:id="2"/>
    <w:p>
      <w:pPr>
        <w:spacing w:after="0"/>
        <w:ind w:left="0"/>
        <w:jc w:val="left"/>
      </w:pPr>
      <w:r>
        <w:rPr>
          <w:rFonts w:ascii="Times New Roman"/>
          <w:b/>
          <w:i w:val="false"/>
          <w:color w:val="000000"/>
        </w:rPr>
        <w:t xml:space="preserve"> 
Ұйымдардың тізбесі, қоғамдық жұмыстардың түрлері,</w:t>
      </w:r>
      <w:r>
        <w:br/>
      </w:r>
      <w:r>
        <w:rPr>
          <w:rFonts w:ascii="Times New Roman"/>
          <w:b/>
          <w:i w:val="false"/>
          <w:color w:val="000000"/>
        </w:rPr>
        <w:t>
көлемі мен нақты жағдайлары, қоғамдық жұмыстарға қатысатын</w:t>
      </w:r>
      <w:r>
        <w:br/>
      </w:r>
      <w:r>
        <w:rPr>
          <w:rFonts w:ascii="Times New Roman"/>
          <w:b/>
          <w:i w:val="false"/>
          <w:color w:val="000000"/>
        </w:rPr>
        <w:t>
жұмыссыздардың еңбегіне төленетін ақының мөлшері</w:t>
      </w:r>
      <w:r>
        <w:br/>
      </w:r>
      <w:r>
        <w:rPr>
          <w:rFonts w:ascii="Times New Roman"/>
          <w:b/>
          <w:i w:val="false"/>
          <w:color w:val="000000"/>
        </w:rPr>
        <w:t>
және оларды қаржыландыру көзі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11"/>
        <w:gridCol w:w="2272"/>
        <w:gridCol w:w="1003"/>
        <w:gridCol w:w="3575"/>
        <w:gridCol w:w="1563"/>
        <w:gridCol w:w="134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түрлері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 сағатпен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төленетін ақының мөлшері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 плюс" жауапкершілігі шектеулі серіктестігі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Лисаков қаласының аумағын көгалдандыруға және абаттандыруға, Лисаков қаласының, Октябрь кентінің, Красногор ауылының аумақтарын санитарлық тазалауға қатысу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аптасына 40 сағаттан аспауға, Қазақстан Республикасының еңбек заңнамасында көзделген шектеулерді ескере отырып, екi демалыс күнi бар бес күндiк жұмыс аптасы белгiленуге, күнделiктi жұмыс (жұмыс ауысымы) iшiнде тынығуға және тамақтануға арналған ұзақтығы жарты сағаттан кем болмайтын бiр үзiлiс берiлуге тиiс.</w:t>
            </w:r>
          </w:p>
          <w:p>
            <w:pPr>
              <w:spacing w:after="20"/>
              <w:ind w:left="20"/>
              <w:jc w:val="both"/>
            </w:pPr>
            <w:r>
              <w:rPr>
                <w:rFonts w:ascii="Times New Roman"/>
                <w:b w:val="false"/>
                <w:i w:val="false"/>
                <w:color w:val="000000"/>
                <w:sz w:val="20"/>
              </w:rPr>
              <w:t>Ақылы қоғамдық жұмыстарға қатысатын жұмыссыздарға Қазақстан Республикасының еңбек, зейнетақымен қамсыздандыру және сақтандыру туралы заңнамалық актілері қолданылады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жалақының 2 ең төменгі мөлшері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бюджеті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прокуратурасы Лисаков қаласының прокуратурасы"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техникалық жұмыстарды жүргізуге күн сайынғы көмек, әкімшілік ғимаратты жиыстыру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аптасына 40 сағаттан аспауға, Қазақстан Республикасының еңбек заңнамасында көзделген шектеулерді ескере отырып, екi демалыс күнi бар бес күндiк жұмыс аптасы белгiленуге, күнделiктi жұмыс (жұмыс ауысымы) iшiнде тынығуға және тамақтануға арналған ұзақтығы жарты сағаттан кем болмайтын бiр үзiлiс берiлуге тиiс.</w:t>
            </w:r>
          </w:p>
          <w:p>
            <w:pPr>
              <w:spacing w:after="20"/>
              <w:ind w:left="20"/>
              <w:jc w:val="both"/>
            </w:pPr>
            <w:r>
              <w:rPr>
                <w:rFonts w:ascii="Times New Roman"/>
                <w:b w:val="false"/>
                <w:i w:val="false"/>
                <w:color w:val="000000"/>
                <w:sz w:val="20"/>
              </w:rPr>
              <w:t>Ақылы қоғамдық жұмыстарға қатысатын жұмыссыздарға Қазақстан Республикасының еңбек, зейнетақымен қамсыздандыру және сақтандыру туралы заңнамалық актілері қолданылады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жалақының 2 ең төменгі мөлшері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бюджеті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