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db59" w14:textId="d71db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9 шілдедегі № 313 "Тұрғын үй көмегін көрсету қағидасы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2014 жылғы 28 қарашадағы № 272 шешімі. Қостанай облысының Әділет департаментінде 2014 жылғы 22 желтоқсанда № 5238 болып тіркелді. Күші жойылды - Қостанай облысы Қостанай қаласы мәслихатының 2015 жылғы 9 ақпандағы № 291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қаласы мәслихатының 09.02.2015 </w:t>
      </w:r>
      <w:r>
        <w:rPr>
          <w:rFonts w:ascii="Times New Roman"/>
          <w:b w:val="false"/>
          <w:i w:val="false"/>
          <w:color w:val="ff0000"/>
          <w:sz w:val="28"/>
        </w:rPr>
        <w:t>№ 291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Қазақстан Республикасының 2014 жылғы 29 қыркүйектегі </w:t>
      </w:r>
      <w:r>
        <w:rPr>
          <w:rFonts w:ascii="Times New Roman"/>
          <w:b w:val="false"/>
          <w:i w:val="false"/>
          <w:color w:val="000000"/>
          <w:sz w:val="28"/>
        </w:rPr>
        <w:t>Заңына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2010 жылғы 9 шілдедегі № 313 "Тұрғын үй көмегін көрсету қағидасы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9-1-152 тіркелген, 2010 жылғы 24 тамызда және 2010 жылғы 26 тамызда "Костанай"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қағидасындағы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10-тармақтың</w:t>
      </w:r>
      <w:r>
        <w:rPr>
          <w:rFonts w:ascii="Times New Roman"/>
          <w:b w:val="false"/>
          <w:i w:val="false"/>
          <w:color w:val="000000"/>
          <w:sz w:val="28"/>
        </w:rPr>
        <w:t xml:space="preserve"> үшінші бөлігі жаңа редакцияда жазылсын:</w:t>
      </w:r>
      <w:r>
        <w:br/>
      </w:r>
      <w:r>
        <w:rPr>
          <w:rFonts w:ascii="Times New Roman"/>
          <w:b w:val="false"/>
          <w:i w:val="false"/>
          <w:color w:val="000000"/>
          <w:sz w:val="28"/>
        </w:rPr>
        <w:t>
      "Қайтыс болғанға байланысты төлемдерді тоқтату немесе қайта есептеу уәкілетті органмен азаматтық хал актілерін тіркеуді жүзеге асыратын жергілікті атқарушы органынан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 18 сайлау</w:t>
      </w:r>
      <w:r>
        <w:br/>
      </w:r>
      <w:r>
        <w:rPr>
          <w:rFonts w:ascii="Times New Roman"/>
          <w:b w:val="false"/>
          <w:i w:val="false"/>
          <w:color w:val="000000"/>
          <w:sz w:val="28"/>
        </w:rPr>
        <w:t>
</w:t>
      </w:r>
      <w:r>
        <w:rPr>
          <w:rFonts w:ascii="Times New Roman"/>
          <w:b w:val="false"/>
          <w:i/>
          <w:color w:val="000000"/>
          <w:sz w:val="28"/>
        </w:rPr>
        <w:t>      округі бойынша депутаты                    М. Бут</w:t>
      </w:r>
    </w:p>
    <w:p>
      <w:pPr>
        <w:spacing w:after="0"/>
        <w:ind w:left="0"/>
        <w:jc w:val="both"/>
      </w:pPr>
      <w:r>
        <w:rPr>
          <w:rFonts w:ascii="Times New Roman"/>
          <w:b w:val="false"/>
          <w:i/>
          <w:color w:val="000000"/>
          <w:sz w:val="28"/>
        </w:rPr>
        <w:t>      Қостанай қалалық</w:t>
      </w:r>
      <w:r>
        <w:br/>
      </w:r>
      <w:r>
        <w:rPr>
          <w:rFonts w:ascii="Times New Roman"/>
          <w:b w:val="false"/>
          <w:i w:val="false"/>
          <w:color w:val="000000"/>
          <w:sz w:val="28"/>
        </w:rPr>
        <w:t>
</w:t>
      </w:r>
      <w:r>
        <w:rPr>
          <w:rFonts w:ascii="Times New Roman"/>
          <w:b w:val="false"/>
          <w:i/>
          <w:color w:val="000000"/>
          <w:sz w:val="28"/>
        </w:rPr>
        <w:t>      мәслихатының хатшысы                       Н. Халықов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