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69be" w14:textId="55a6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саласында мемлекеттік көрсетілетін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29 қазандағы № 536 қаулысы. Қостанай облысының Әділет департаментінде 2014 жылғы 5 желтоқсанда № 5193 болып тіркелді. Күші жойылды - Қостанай облысы әкімдігінің 2015 жылғы 16 қарашадағы № 482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көрсетілетін қызметтер туралы" 2013 жылғы 15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Басым дақылдарды өндiрудi субсидиялау арқылы өсiмдiк шаруашылығы өнiмiнiң шығымдылығы мен сапасын арттыруды, жанар-жағармай материалдарының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көктемгi егiс пен егiн жинау жұмыстарын жүргiзу үшін қажеттi басқа да тауарлық-материалдық құндылықтардың құнын субсидиялау";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дақылдарын қорғалған топырақта өңдеп өсiру шығындарының құнын субсидиялау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Жемiс-жидек дақылдары мен жүзiмнiң көпжылдық екпелерiн отырғызу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өсiру (оның iшiнде қалпына келтiру) шығындарының құнын субсидиялау";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Тыңайтқыштар (органикалық тыңайтқыштарды қоспағанда) құнын субсидиялау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</w:t>
      </w:r>
      <w:r>
        <w:rPr>
          <w:rFonts w:ascii="Times New Roman"/>
          <w:b w:val="false"/>
          <w:i w:val="false"/>
          <w:color w:val="000000"/>
          <w:sz w:val="28"/>
        </w:rPr>
        <w:t>Өсiмдiктердi қорғау мақсатында ауыл шаруашылығы дақылдарын өңдеуге арналған гербицидтердiң</w:t>
      </w:r>
      <w:r>
        <w:rPr>
          <w:rFonts w:ascii="Times New Roman"/>
          <w:b w:val="false"/>
          <w:i w:val="false"/>
          <w:color w:val="000000"/>
          <w:sz w:val="28"/>
        </w:rPr>
        <w:t>, биоагенттердiң (энтомофагтардың) және биопрепараттардың құнын субсидиялау" мемлекеттік көрсетілетін қызмет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кейiн күнтiзбелiк он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536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"Басым дақылдарды өндiрудi субсидиялау</w:t>
      </w:r>
      <w:r>
        <w:br/>
      </w:r>
      <w:r>
        <w:rPr>
          <w:rFonts w:ascii="Times New Roman"/>
          <w:b/>
          <w:i w:val="false"/>
          <w:color w:val="000000"/>
        </w:rPr>
        <w:t>
арқылы өсiмдiк шаруашылығы өнiмiнiң шығымдылығы</w:t>
      </w:r>
      <w:r>
        <w:br/>
      </w:r>
      <w:r>
        <w:rPr>
          <w:rFonts w:ascii="Times New Roman"/>
          <w:b/>
          <w:i w:val="false"/>
          <w:color w:val="000000"/>
        </w:rPr>
        <w:t>
мен сапасын арттыруды, жанар-жағармай материалдарының</w:t>
      </w:r>
      <w:r>
        <w:br/>
      </w:r>
      <w:r>
        <w:rPr>
          <w:rFonts w:ascii="Times New Roman"/>
          <w:b/>
          <w:i w:val="false"/>
          <w:color w:val="000000"/>
        </w:rPr>
        <w:t>
және көктемгi егiс пен егiн жинау жұмыстарын жүргiзу үшін</w:t>
      </w:r>
      <w:r>
        <w:br/>
      </w:r>
      <w:r>
        <w:rPr>
          <w:rFonts w:ascii="Times New Roman"/>
          <w:b/>
          <w:i w:val="false"/>
          <w:color w:val="000000"/>
        </w:rPr>
        <w:t>
қажеттi басқа да тауарлық-материалдық құндылықтардың</w:t>
      </w:r>
      <w:r>
        <w:br/>
      </w:r>
      <w:r>
        <w:rPr>
          <w:rFonts w:ascii="Times New Roman"/>
          <w:b/>
          <w:i w:val="false"/>
          <w:color w:val="000000"/>
        </w:rPr>
        <w:t>
құнын субсидиялау" 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
регламенті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"Басым дақылдарды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субсидиялау" мемлекеттік көрсетілетін қызмет (бұдан әрі – мемлекеттік көрсетілетін қызмет) облыстың жергілікті атқарушы органдары ("Қостанай облысы әкімдігінің ауыл шаруашылығы басқармасы" мемлекеттік мекемесі), облыстық маңызы бар аудандардың және қалалардың ауыл шаруашылығы бөлімдері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көрсетілетін қызметті берушісінің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–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іс-қимыл тәртібін сипаттау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жөніндегі рәсімді (іс-қимылды) бастауға негіздеме көрсетілетін қызметті алушының Қазақстан Республикасы Үкіметінің 2014 жылғы 28 маусымдағы № 725 "Өсімдік шаруашылығы саласындағы мемлекеттік көрсетілетін қызметтер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"Басым дақылдарды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өтінім мен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(бұдан әрі – құжаттар топтамасы)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 топтамасын қабылдауды және тіркеуді жүзеге асырады 15 (он бес) минуттан 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алушыға қабылданған күні және уақыты, өтінімді қабылдаған лауазымды адамның тегі мен аты–жөні көрсетілген талон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 құжат топтамасымен танысады және көрсетілетін қызметті берушінің жауапты орындаушысын анықтайды - 2 (екі) сағаттан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көрсетілетін қызметті алушының құжат топтамасын тексереді және мемлекеттік қызмет көрсету нәтижесінің жобасын дайындайды - 30 (отыз) күннен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облыстың көрсетілетін қызметті беруші қызметкері ұсынылған құжаттар толықтығын тексереді және мемлекеттік қызмет көрсету нәтижесін дайындайды 10 (он) жұмыс күннен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өзара іс-қимыл тәртібін сипаттау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 топтамасын қабылдауды және тіркеуді жүзеге асырады және оны көрсетілетін қызметті беруші басшысына береді - 15 (он бес)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 топтамасымен танысады және көрсетілетін қызметті берушінің жауапты орындаушысын анықтайды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 (екі) сағаттан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көрсетілетін қызметті берушінің жауапты орындаушысы көрсетілетін қызметті алушының құжат топтамасын тексереді, мемлекеттік қызмет көрсету нәтижесінің жобасын дайындайды және облыстың көрсетілетін қызметті берушінің қызметкеріне жібереді – 30 (отыз) күннен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облыстың көрсетілетін қызметті берушінің қызметкері ұсынылған құжаттар толықтығын тексереді және мемлекеттік қызмет көрсету нәтижесін дайындайды – 10 (он) жұмыс күннен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Әрбір рәсімнің (іс-қимылдың) ұзақтығын көрсете отырып, әрбір іс- қимылдың (рәсімнің) өтуінің блок – схемасы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бизнес-процесінің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</w:t>
      </w:r>
      <w:r>
        <w:br/>
      </w:r>
      <w:r>
        <w:rPr>
          <w:rFonts w:ascii="Times New Roman"/>
          <w:b/>
          <w:i w:val="false"/>
          <w:color w:val="000000"/>
        </w:rPr>
        <w:t>
(немесе) өзге де көрсетілетін қызметті берушілермен</w:t>
      </w:r>
      <w:r>
        <w:br/>
      </w:r>
      <w:r>
        <w:rPr>
          <w:rFonts w:ascii="Times New Roman"/>
          <w:b/>
          <w:i w:val="false"/>
          <w:color w:val="000000"/>
        </w:rPr>
        <w:t>
өзара іс-қимыл тәртібін, сондай-ақ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
көрсету процесінде ақпараттық жүйелерді пайдалану</w:t>
      </w:r>
      <w:r>
        <w:br/>
      </w:r>
      <w:r>
        <w:rPr>
          <w:rFonts w:ascii="Times New Roman"/>
          <w:b/>
          <w:i w:val="false"/>
          <w:color w:val="000000"/>
        </w:rPr>
        <w:t>
тәртібін сипаттау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 "Қостанай облысы бойынша халыққа қызмет көрсету орталығы" шаруашылық жүргізу құқығындағы республикалық мемлекеттік мекемесі және "электронды үкімет" веб – порталы арқылы көрсетілмейді.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"Басым дақылдарды өндiрудi субсидиялау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арқылы өсiмдiк шаруашылығы өнiмiнiң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шығымдылығы мен сапасын арттыруды,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жанар-жағармай материалдарының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көктемгi егiс пен егiн жинау жұмыстарын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жүргiзу үшін қажеттi басқа да тауарлық-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материалдық құндылықтардың құнын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субсидиялау" мемлекеттік көрсетілетін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1 Қосымша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(іс-қимылдардың) ұзақтығын көрсете отырып</w:t>
      </w:r>
      <w:r>
        <w:br/>
      </w:r>
      <w:r>
        <w:rPr>
          <w:rFonts w:ascii="Times New Roman"/>
          <w:b/>
          <w:i w:val="false"/>
          <w:color w:val="000000"/>
        </w:rPr>
        <w:t>
әрбір іс-қимылдың (рәсімнің) өту блок – 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"Басым дақылдарды өндiрудi субсидиялау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арқылы өсiмдiк шаруашылығы өнiмiнiң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шығымдылығы мен сапасын арттыруды,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жанар-жағармай материалдарының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көктемгi егiс пен егiн жинау жұмыстарын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жүргiзу үшін қажеттi басқа да тауарлық-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материалдық құндылықтардың құнын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субсидиялау" мемлекеттік көрсетілетін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2 Қосымша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қызметті көрсету бизнес–процесінің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ҚФБ-құрылымдық-функционалды бірлік: көрсетілетін қызметті берушісінің (қызметкерлердің) құрылымдық бөлімшесінің әрекеттесуі, халыққа қызмет көрсету орталығы, "электронды үкімет" веб-портал;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6200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536 қаулысымен бекітілген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дақылдарын қорғалған топырақта өңдеп өсiру</w:t>
      </w:r>
      <w:r>
        <w:br/>
      </w:r>
      <w:r>
        <w:rPr>
          <w:rFonts w:ascii="Times New Roman"/>
          <w:b/>
          <w:i w:val="false"/>
          <w:color w:val="000000"/>
        </w:rPr>
        <w:t>
шығындарының құнын субсидиялау" 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
регламенті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дақылдарын қорғалған топырақта өңдеп өсiру шығындарының құнын субсидиялау" мемлекеттік көрсетілетін қызмет (бұдан әрі – мемлекеттік көрсетілетін қызмет) облыстың жергілікті атқарушы органдары ("Қостанай облысы әкімдігінің ауыл шаруашылығы басқармасы" мемлекеттік мекемесі), облыстық маңызы бар аудандардың және қалалардың ауыл шаруашылығы бөлімдері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көрсетілетін қызметті берушісінің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–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іс-қимыл тәртібін сипаттау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жөніндегі рәсімді (іс-қимылды) бастауға негіздеме көрсетілетін қызметті алушының Қазақстан Республикасы Үкіметінің 2014 жылғы 28 маусымдағы № 725 "Өсімдік шаруашылығы саласындағы мемлекеттік көрсетілетін қызметтер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"Ауыл шаруашылығы дақылдарын қорғалған топырақта өңдеп өсiру шығындарының құнын субсидиялау"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өтінім мен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(бұдан әрі – құжаттар топтамасы)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 топтамасын қабылдауды және тіркеуді жүзеге асырады 15 (он бес) минуттан 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алушыға қабылданған күні және уақыты, өтінімді қабылдаған лауазымды адамның тегі мен аты–жөні көрсетілген талон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 құжат топтамасымен танысады және көрсетілетін қызметті берушінің жауапты орындаушысын анықтайды - 2 (екі) сағаттан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көрсетілетін қызметті алушының құжат топтамасын тексереді және мемлекеттік қызмет көрсету нәтижесінің жобасын дайындайды - 30 (отыз) күннен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облыстың көрсетілетін қызметті беруші қызметкері ұсынылған құжаттар толықтығын тексереді және мемлекеттік қызмет көрсету нәтижесін дайындайды 10 (он) жұмыс күннен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нәтижесі.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 берушінің 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өзара іс-қимыл тәртібін сипаттау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 топтамасын қабылдауды және тіркеуді жүзеге асырады және оны көрсетілетін қызметті беруші басшысына береді - 15 (он бес)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 топтамасымен танысады және көрсетілетін қызметті берушінің жауапты орындаушысын анықтайды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 (екі) сағаттан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көрсетілетін қызметті берушінің жауапты орындаушысы көрсетілетін қызметті алушының құжат топтамасын тексереді, мемлекеттік қызмет көрсету нәтижесінің жобасын дайындайды және облыстың көрсетілетін қызметті берушінің қызметкеріне жібереді – 30 (отыз) күннен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облыстың көрсетілетін қызметті берушінің қызметкері ұсынылған құжаттар толықтығын тексереді және мемлекеттік қызмет көрсету нәтижесін дайындайды – 10 (он) жұмыс күннен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Әрбір рәсімнің (іс-қимылдың) ұзақтығын көрсете отырып, әрбір іс- қимылдың (рәсімнің) өтуінің блок – схемасы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бизнес-процесінің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9"/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</w:t>
      </w:r>
      <w:r>
        <w:br/>
      </w:r>
      <w:r>
        <w:rPr>
          <w:rFonts w:ascii="Times New Roman"/>
          <w:b/>
          <w:i w:val="false"/>
          <w:color w:val="000000"/>
        </w:rPr>
        <w:t>
өзге де көрсетілетін қызметті берушілермен өзара іс-қимыл</w:t>
      </w:r>
      <w:r>
        <w:br/>
      </w:r>
      <w:r>
        <w:rPr>
          <w:rFonts w:ascii="Times New Roman"/>
          <w:b/>
          <w:i w:val="false"/>
          <w:color w:val="000000"/>
        </w:rPr>
        <w:t>
тәртібін, сондай-ақ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ақпараттық жүйелерді пайдалану тәртібін сипаттау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 "Қостанай облысы бойынша халыққа қызмет көрсету орталығы" шаруашылық жүргізу құқығындағы республикалық мемлекеттік мекемесі және "электронды үкімет" веб – порталы арқылы көрсетілмейді.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"Ауыл шаруашылығы дақылдарын қорғалған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топырақта өңдеп өсiру шығындарының құнын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субсидиялау" мемлекеттік көрсетілетін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1 Қосымша    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(іс-қимылдардың) ұзақтығын көрсете отырып</w:t>
      </w:r>
      <w:r>
        <w:br/>
      </w:r>
      <w:r>
        <w:rPr>
          <w:rFonts w:ascii="Times New Roman"/>
          <w:b/>
          <w:i w:val="false"/>
          <w:color w:val="000000"/>
        </w:rPr>
        <w:t>
әрбір іс-қимылдың (рәсімнің) өту блок – 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"Ауыл шаруашылығы дақылдарын қорғалған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топырақта өңдеп өсiру шығындарының құнын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субсидиялау" мемлекеттік көрсетілетін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2 Қосымша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қызметті көрсету бизнес–процесінің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* ҚФБ-құрылымдық-функционалды бірлік: көрсетілетін қызметті берушісінің (қызметкерлердің) құрылымдық бөлімшесінің әрекеттесуі, халыққа қызмет көрсету орталығы, "электронды үкімет" веб-портал;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6200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536 қаулысымен бекітілген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"Жемiс-жидек дақылдары мен жүзiмнiң көпжылдық екпелерiн</w:t>
      </w:r>
      <w:r>
        <w:br/>
      </w:r>
      <w:r>
        <w:rPr>
          <w:rFonts w:ascii="Times New Roman"/>
          <w:b/>
          <w:i w:val="false"/>
          <w:color w:val="000000"/>
        </w:rPr>
        <w:t>
отырғызу және өсiру (оның iшiнде қалпына келтiру) шығындарының</w:t>
      </w:r>
      <w:r>
        <w:br/>
      </w:r>
      <w:r>
        <w:rPr>
          <w:rFonts w:ascii="Times New Roman"/>
          <w:b/>
          <w:i w:val="false"/>
          <w:color w:val="000000"/>
        </w:rPr>
        <w:t>
құнын субсидиялау" 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
регламенті</w:t>
      </w:r>
    </w:p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
 1. "Жемiс-жидек дақылдары мен жүзiмнiң көпжылдық екпелерiн отырғызу және өсiру (оның iшiнде қалпына келтiру) шығындарының құнын субсидиялау" мемлекеттік көрсетілетін қызмет (бұдан әрі – мемлекеттік көрсетілетін қызмет) облыстың жергілікті атқарушы органдары ("Қостанай облысы әкімдігінің ауыл шаруашылығы басқармасы" мемлекеттік мекемесі), облыстық маңызы бар аудандардың және қалалардың ауыл шаруашылығы бөлімдері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көрсетілетін қызметті берушісінің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–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End w:id="27"/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іс-қимыл тәртібін сипаттау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жөніндегі рәсімді (іс-қимылды) бастауға негіздеме көрсетілетін қызметті алушының Қазақстан Республикасы Үкіметінің 2014 жылғы 28 маусымдағы № 725 "Өсімдік шаруашылығы саласындағы мемлекеттік көрсетілетін қызметтер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"Жемiс-жидек дақылдары мен жүзiмнiң көпжылдық екпелерiн отырғызу және өсiру (оның iшiнде қалпына келтiру) шығындарының құнын субсидиялау"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(немесе)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өтінім мен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тиісті құжаттарды (бұдан әрі – құжаттар топтамасы)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 топтамасын қабылдауды және тіркеуді жүзеге асырады - 15 (он бес) минуттан 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құжат топтамасын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 құжат топтамасымен танысады және көрсетілетін қызметті берушінің жауапты орындаушысын анықтайды - 2 (екі) сағаттан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 тоқсан сайын мемлекеттік қызмет көрсету нәтижесінің жобасын дайындайды - 4 (төрт) жұмыс күннің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облыстың көрсетілетін қызметті беруші қызметкері ұсынылған құжаттарды қарайды, мемлекеттік қызмет көрсету нәтижесін дайындайды - 21 (жиырма бір) жұмыс күннің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нәтижесі.</w:t>
      </w:r>
    </w:p>
    <w:bookmarkEnd w:id="29"/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өзара іс-қимыл тәртібін сипаттау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облыстың көрсетілетін қызметті берушінің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 топтамасын қабылдауды және тіркеуді жүзеге асырады және оны көрсетілетін қызметті беруші басшысына береді - 15 (оң бес)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 топтамасымен танысады және көрсетілетін қызметті берушінің жауапты орындаушысын анықтайды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 (екі) сағаттан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көрсетілетін қызметті берушінің жауапты орындаушысы тоқсан сайын мемлекеттік қызмет көрсету нәтижесінің жобасын дайындайды және облыстың көрсетілетін қызметті беруші қызметкеріне жібереді – 4 (төрт) жұмыс күннің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облыстың көрсетілетін қызметті берушінің қызметкері мемлекеттік қызмет көрсету нәтижесін дайындайды – 21 (жиырма бір) жұмыс күннен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Әрбір рәсімнің (іс-қимылдың) ұзақтығын көрсете отырып, әрбір іс- қимылдың (рәсімнің) өтуінің блок – схемасы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бизнес-процесінің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31"/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</w:t>
      </w:r>
      <w:r>
        <w:br/>
      </w:r>
      <w:r>
        <w:rPr>
          <w:rFonts w:ascii="Times New Roman"/>
          <w:b/>
          <w:i w:val="false"/>
          <w:color w:val="000000"/>
        </w:rPr>
        <w:t>
(немесе) өзге де көрсетілетін қызметті берушілермен</w:t>
      </w:r>
      <w:r>
        <w:br/>
      </w:r>
      <w:r>
        <w:rPr>
          <w:rFonts w:ascii="Times New Roman"/>
          <w:b/>
          <w:i w:val="false"/>
          <w:color w:val="000000"/>
        </w:rPr>
        <w:t>
өзара іс-қимыл тәртібін, сондай-ақ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
көрсету процесінде ақпараттық жүйелерді пайдалану</w:t>
      </w:r>
      <w:r>
        <w:br/>
      </w:r>
      <w:r>
        <w:rPr>
          <w:rFonts w:ascii="Times New Roman"/>
          <w:b/>
          <w:i w:val="false"/>
          <w:color w:val="000000"/>
        </w:rPr>
        <w:t>
тәртібін сипаттау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 "Қостанай облысы бойынша халыққа қызмет көрсету орталығы" шаруашылық жүргізу құқығындағы республикалық мемлекеттік мекемесі және "электронды үкімет" веб – порталы арқылы көрсетілмейді.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"Жемiс-жидек дақылдары мен жүзiмнiң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көпжылдық екпелерiн отырғызу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өсiру (оның iшiнде қалпына келтiру)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шығындарының құнын субсидиялау"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 қызмет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1 Қосымша        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(іс-қимылдардың) ұзақтығын көрсете отырып</w:t>
      </w:r>
      <w:r>
        <w:br/>
      </w:r>
      <w:r>
        <w:rPr>
          <w:rFonts w:ascii="Times New Roman"/>
          <w:b/>
          <w:i w:val="false"/>
          <w:color w:val="000000"/>
        </w:rPr>
        <w:t>
әрбір іс-қимылдың (рәсімнің) өту блок – 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"Жемiс-жидек дақылдары мен жүзiмнiң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көпжылдық екпелерiн отырғызу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өсiру (оның iшiнде қалпына келтiру)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шығындарының құнын субсидиялау"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 қызмет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 Қосымша   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қызметті көрсету бизнес–процесінің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* ҚФБ-құрылымдық-функционалды бірлік: көрсетілетін қызметті берушісінің (қызметкерлердің) құрылымдық бөлімшесінің әрекеттесуі, халыққа қызмет көрсету орталығы, "электронды үкімет" веб-портал;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6200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536 қаулысымен бекітілген 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"Тыңайтқыштардың (органикалық тыңайтқыштарды қоспағанда)</w:t>
      </w:r>
      <w:r>
        <w:br/>
      </w:r>
      <w:r>
        <w:rPr>
          <w:rFonts w:ascii="Times New Roman"/>
          <w:b/>
          <w:i w:val="false"/>
          <w:color w:val="000000"/>
        </w:rPr>
        <w:t>
құнын субсидиялау" мемлекеттік көрсетілетін қызмет регламенті</w:t>
      </w:r>
    </w:p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"Тыңайтқыштардың (органикалық тыңайтқыштарды қоспағанда) құнын субсидиялау" мемлекеттік көрсетілетін қызмет (бұдан әрі – мемлекеттік көрсетілетін қызмет) облыстың жергілікті атқарушы органдары ("Қостанай облысы әкімдігінің ауыл шаруашылығы басқармасы" мемлекеттік мекемесі), облыстық маңызы бар аудандардың және қалалардың ауыл шаруашылығы бөлімдері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көрсетілетін қызметті берушісінің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–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End w:id="39"/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іс-қимыл тәртібін сипаттау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жөніндегі рәсімді (іс-қимылды) бастауға негіздеме көрсетілетін қызметті алушының Қазақстан Республикасы Үкіметінің 2014 жылғы 28 маусымдағы № 725 "Өсімдік шаруашылығы саласындағы мемлекеттік көрсетілетін қызметтер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"Тыңайтқыштардың (органикалық тыңайтқыштарды қоспағанда) құнын субсидиялау"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өтінім мен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(бұдан әрі – құжаттар топтамасы)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 топтамасын қабылдауды және тіркеуді жүзеге асырады 15 (он бес) минуттан 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алушыға қабылданған күні және уақыты, өтінімді қабылдаған лауазымды адамның тегі және аты-жөні көрсетілген талон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 құжат топтамасымен танысады және көрсетілетін қызметті берушінің жауапты орындаушысын анықтайды - 2 (екі) сағаттан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көрсетілетін қызметті алушының құжат топтамасын тексереді және мемлекеттік қызмет көрсету нәтижесінің жобасын дайындайды - 23 (жиырма үш) жұмыс күннен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облыстың көрсетілетін қызметті беруші қызметкері ұсынылған құжаттар толықтығын тексереді және мемлекеттік қызмет көрсету нәтижесін дайындайды 10 (он) жұмыс күннен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нәтижесі.</w:t>
      </w:r>
    </w:p>
    <w:bookmarkEnd w:id="41"/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өзара іс-қимыл тәртібін сипаттау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 топтамасын қабылдауды және тіркеуді жүзеге асырады және оны көрсетілетін қызметті беруші басшысына береді - 15 (он бес)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 топтамасымен танысады және көрсетілетін қызметті берушінің жауапты орындаушысын анықтайды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 (екі) сағаттан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көрсетілетін қызметті берушінің жауапты орындаушысы көрсетілетін қызметті алушының құжат топтамасын тексереді, мемлекеттік қызмет көрсету нәтижесінің жобасын дайындайды және облыстың көрсетілетін қызметті берушінің қызметкеріне жібереді – 23 (жиырма үш) жұмыс күннен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облыстың көрсетілетін қызметті берушінің қызметкері ұсынылған құжаттар толықтығын тексереді және мемлекеттік қызмет көрсету нәтижесін дайындайды – 10 (он) жұмыс күннен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Әрбір рәсімнің (іс-қимылдың) ұзақтығын көрсете отырып, әрбір іс- қимылдың (рәсімнің) өтуінің блок – схемасы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бизнес-процесінің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43"/>
    <w:bookmarkStart w:name="z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</w:t>
      </w:r>
      <w:r>
        <w:br/>
      </w:r>
      <w:r>
        <w:rPr>
          <w:rFonts w:ascii="Times New Roman"/>
          <w:b/>
          <w:i w:val="false"/>
          <w:color w:val="000000"/>
        </w:rPr>
        <w:t>
(немесе) өзге де көрсетілетін қызметті берушілермен</w:t>
      </w:r>
      <w:r>
        <w:br/>
      </w:r>
      <w:r>
        <w:rPr>
          <w:rFonts w:ascii="Times New Roman"/>
          <w:b/>
          <w:i w:val="false"/>
          <w:color w:val="000000"/>
        </w:rPr>
        <w:t>
өзара іс-қимыл тәртібін, сондай-ақ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
көрсету процесінде ақпараттық жүйелерді пайдалану</w:t>
      </w:r>
      <w:r>
        <w:br/>
      </w:r>
      <w:r>
        <w:rPr>
          <w:rFonts w:ascii="Times New Roman"/>
          <w:b/>
          <w:i w:val="false"/>
          <w:color w:val="000000"/>
        </w:rPr>
        <w:t>
тәртібін сипаттау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 "Қостанай облысы бойынша халыққа қызмет көрсету орталығы" шаруашылық жүргізу құқығындағы республикалық мемлекеттік мекемесі және "электронды үкімет" веб – порталы арқылы көрсетілмейді.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"Тыңайтқыштардың (органикалық тыңайтқыштарды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қоспағанда) құнын субсидиялау" 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 регламентіне 1 Қосымша 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(іс-қимылдардың) ұзақтығын көрсете отырып әрбір</w:t>
      </w:r>
      <w:r>
        <w:br/>
      </w:r>
      <w:r>
        <w:rPr>
          <w:rFonts w:ascii="Times New Roman"/>
          <w:b/>
          <w:i w:val="false"/>
          <w:color w:val="000000"/>
        </w:rPr>
        <w:t>
іс-қимылдың (рәсімнің) өту блок – 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"Тыңайтқыштардың (органикалық тыңайтқыштарды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қоспағанда) құнын субсидиялау" 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 регламентіне 2 Қосымша 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 бизнес–процесінің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ҚФБ-құрылымдық-функционалды бірлік: көрсетілетін қызметті берушісінің (қызметкерлердің) құрылымдық бөлімшесінің әрекеттесуі, халыққа қызмет көрсету орталығы, "электронды үкімет" веб-портал;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6200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536 қаулысымен бекітілген 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"Өсiмдiктердi қорғау мақсатында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дақылдарын өңдеуге арналған гербицидтердiң, биоагенттердiң</w:t>
      </w:r>
      <w:r>
        <w:br/>
      </w:r>
      <w:r>
        <w:rPr>
          <w:rFonts w:ascii="Times New Roman"/>
          <w:b/>
          <w:i w:val="false"/>
          <w:color w:val="000000"/>
        </w:rPr>
        <w:t>
(энтомофагтардың) және биопрепараттардың құнын субсидиялау"</w:t>
      </w:r>
      <w:r>
        <w:br/>
      </w:r>
      <w:r>
        <w:rPr>
          <w:rFonts w:ascii="Times New Roman"/>
          <w:b/>
          <w:i w:val="false"/>
          <w:color w:val="000000"/>
        </w:rPr>
        <w:t>
мемлекеттік көрсетілетін қызмет регламенті</w:t>
      </w:r>
    </w:p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 мемлекеттік көрсетілетін қызмет (бұдан әрі – мемлекеттік көрсетілетін қызмет) облыстың жергілікті атқарушы органдары ("Қостанай облысы әкімдігінің ауыл шаруашылығы басқармасы" мемлекеттік мекемесі), облыстық маңызы бар аудандардың және қалалардың ауыл шаруашылығы бөлімдері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көрсетілетін қызметті берушісінің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–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End w:id="51"/>
    <w:bookmarkStart w:name="z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іс-қимыл тәртібін сипаттау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жөніндегі рәсімді (іс-қимылды) бастауға негіздеме көрсетілетін қызметті алушының Қазақстан Республикасы Үкіметінің 2014 жылғы 28 маусымдағы № 725 "Өсімдік шаруашылығы саласындағы мемлекеттік көрсетілетін қызметтер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өтінім мен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(бұдан әрі – құжаттар топтамасы)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 топтамасын қабылдауды және тіркеуді жүзеге асырады 15 (он бес) минуттан 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алушыға қабылданған күні өтінімнің қабылдануы туралы қолхат беріледі, онда мыналар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құжаттардың нөмірі мен қабылдау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сұратылатын мемлекеттік көрсетілетін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қабылдаған лауазымды адамның тегі, аты, әкесінің 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 құжат топтамасымен танысады және көрсетілетін қызметті берушінің жауапты орындаушысын анықтайды - 2 (екі) сағаттан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көрсетілетін қызметті алушының құжат топтамасын тексереді және мемлекеттік қызмет көрсету нәтижесінің жобасын дайындайды - 23 (жиырма үш) жұмыс күннен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облыстың көрсетілетін қызметті беруші қызметкері ұсынылған құжаттар толықтығын тексереді және мемлекеттік қызмет көрсету нәтижесін дайындайды 8 (сегіз) жұмыс күннен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нәтижесі.</w:t>
      </w:r>
    </w:p>
    <w:bookmarkEnd w:id="53"/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(қызметкерлерінің) өзара іс-қимыл тәртібін сипаттау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 топтамасын қабылдауды және тіркеуді жүзеге асырады және оны көрсетілетін қызметті беруші басшысына береді - 15 (он бес)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 топтамасымен танысады және көрсетілетін қызметті берушінің жауапты орындаушысын анықтайды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 (екі) сағаттан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көрсетілетін қызметті берушінің жауапты орындаушысы көрсетілетін қызметті алушының құжат топтамасын тексереді, мемлекеттік қызмет көрсету нәтижесінің жобасын дайындайды және облыстың көрсетілетін қызметті берушінің қызметкеріне жібереді – 23 (жиырма үш) жұмыс күннен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облыстың көрсетілетін қызметті берушінің қызметкері ұсынылған құжаттар толықтығын тексереді және мемлекеттік қызмет көрсету нәтижесін дайындайды – 8 (сегіз) жұмыс күннен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Әрбір рәсімнің (іс-қимылдың) ұзақтығын көрсете отырып, әрбір іс- қимылдың (рәсімнің) өтуінің блок – схемасы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бизнес-процесінің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5"/>
    <w:bookmarkStart w:name="z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</w:t>
      </w:r>
      <w:r>
        <w:br/>
      </w:r>
      <w:r>
        <w:rPr>
          <w:rFonts w:ascii="Times New Roman"/>
          <w:b/>
          <w:i w:val="false"/>
          <w:color w:val="000000"/>
        </w:rPr>
        <w:t>
(немесе) өзге де көрсетілетін қызметті берушілермен</w:t>
      </w:r>
      <w:r>
        <w:br/>
      </w:r>
      <w:r>
        <w:rPr>
          <w:rFonts w:ascii="Times New Roman"/>
          <w:b/>
          <w:i w:val="false"/>
          <w:color w:val="000000"/>
        </w:rPr>
        <w:t>
өзара іс-қимыл тәртібін, сондай-ақ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
көрсету процесінде ақпараттық жүйелерді пайдалану</w:t>
      </w:r>
      <w:r>
        <w:br/>
      </w:r>
      <w:r>
        <w:rPr>
          <w:rFonts w:ascii="Times New Roman"/>
          <w:b/>
          <w:i w:val="false"/>
          <w:color w:val="000000"/>
        </w:rPr>
        <w:t>
тәртібін сипаттау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 "Қостанай облысы бойынша халыққа қызмет көрсету орталығы" шаруашылық жүргізу құқығындағы республикалық мемлекеттік мекемесі және "электронды үкімет" веб – порталы арқылы көрсетілмейді.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"Өсiмдiктердi қорғау мақсатында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дақылдарын өңдеуге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гербицидтердiң, биоагенттердiң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(энтомофагтардың) және биопрепараттардың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құнын субсидиялау" мемлекеттік көрсетілетін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1 Қосымша         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(іс-қимылдардың) ұзақтығын көрсете</w:t>
      </w:r>
      <w:r>
        <w:br/>
      </w:r>
      <w:r>
        <w:rPr>
          <w:rFonts w:ascii="Times New Roman"/>
          <w:b/>
          <w:i w:val="false"/>
          <w:color w:val="000000"/>
        </w:rPr>
        <w:t>
отырып әрбір іс-қимылдың (рәсімнің) өту блок – 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"Өсiмдiктердi қорғау мақсатында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дақылдарын өңдеуге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гербицидтердiң, биоагенттердiң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(энтомофагтардың) және биопрепараттардың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құнын субсидиялау" мемлекеттік көрсетілетін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2 Қосымша         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 бизнес–процесінің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ҚФБ-құрылымдық-функционалды бірлік: көрсетілетін қызметті берушісінің (қызметкерлердің) құрылымдық бөлімшесінің әрекеттесуі, халыққа қызмет көрсету орталығы, "электронды үкімет" веб-портал;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6200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