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a1b4" w14:textId="c30a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2014 жылғы 30 маусымдағы № 296 "Субсидияланатын гербицид түрлерін, субсидиялар нормаларын белгілеу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25 қыркүйектегі № 471 қаулысы. Қостанай облысының Әділет департаментінде 2014 жылғы 13 қазанда № 5115 болып тіркелді. Күші жойылды - Қостанай облысы әкімдігінің 2014 жылғы 22 желтоқсандағы № 629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әкімдігінің 22.12.2014 № 629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 Үкіметінің 2014 жылғы 29 мамырдағы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өсімдіктерді қорғау мақсатында ауылшаруашылық дақылдарын өңдеуге арналған гербицидтердің, биоагенттердің (энтомофагтардың) және биопрепараттардың құнын субсидиялау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Қостанай облысы әкімдігінің 2014 жылғы 30 маусымдағы № 296 "Субсидияланатын гербицид түрлерін, субсидиялар нормаларын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4931 болып тіркелген, 2014 жылғы 16 шілдеде "Қостанай таңы" газетінде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жоғарыда аталған қаулының "Ағымдағы жылы және өткен жылдың төртінші тоқсанында шығындарды ішінара өтеуге субсидия алмаған, гербицид жеткізушілерден сатып алынған гербицидтер түрлері мен 1 литріне (килограмына) арналған субсидиялардың нормалары" деген </w:t>
      </w:r>
      <w:r>
        <w:rPr>
          <w:rFonts w:ascii="Times New Roman"/>
          <w:b w:val="false"/>
          <w:i w:val="false"/>
          <w:color w:val="000000"/>
          <w:sz w:val="28"/>
        </w:rPr>
        <w:t>қосымшасы</w:t>
      </w:r>
      <w:r>
        <w:rPr>
          <w:rFonts w:ascii="Times New Roman"/>
          <w:b w:val="false"/>
          <w:i w:val="false"/>
          <w:color w:val="000000"/>
          <w:sz w:val="28"/>
        </w:rPr>
        <w:t xml:space="preserve"> мынадай мазмұндағы 158, 159, 160, 161, 162, 163, 164, 165, 166, 167, 168, 169, 170, 171, 172, 173, 174, 175, 176, 177, 178, 179, 180, 181, 182, 183, 184, 185, 186, 187, 188, 189, 190, 191, 192, 193, 194, 195, 196 тармақтармен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6386"/>
        <w:gridCol w:w="2321"/>
        <w:gridCol w:w="776"/>
        <w:gridCol w:w="1242"/>
      </w:tblGrid>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 ЭФИРАН, 82% в.р.</w:t>
            </w:r>
            <w:r>
              <w:br/>
            </w:r>
            <w:r>
              <w:rPr>
                <w:rFonts w:ascii="Times New Roman"/>
                <w:b w:val="false"/>
                <w:i w:val="false"/>
                <w:color w:val="000000"/>
                <w:sz w:val="20"/>
              </w:rPr>
              <w:t>
(2 – этилгексиловый эфир 2,4 дихлорфеноксиуксусной кислоты, 820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1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АККУРАТ, в.д.г.</w:t>
            </w:r>
            <w:r>
              <w:br/>
            </w:r>
            <w:r>
              <w:rPr>
                <w:rFonts w:ascii="Times New Roman"/>
                <w:b w:val="false"/>
                <w:i w:val="false"/>
                <w:color w:val="000000"/>
                <w:sz w:val="20"/>
              </w:rPr>
              <w:t>
(метсульфурон-метил, 600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АРСЕНАЛ, 25% в.к.</w:t>
            </w:r>
            <w:r>
              <w:br/>
            </w:r>
            <w:r>
              <w:rPr>
                <w:rFonts w:ascii="Times New Roman"/>
                <w:b w:val="false"/>
                <w:i w:val="false"/>
                <w:color w:val="000000"/>
                <w:sz w:val="20"/>
              </w:rPr>
              <w:t>
(имазапир, 250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2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АТТРИБУТ, 70% в.д.г.</w:t>
            </w:r>
            <w:r>
              <w:br/>
            </w:r>
            <w:r>
              <w:rPr>
                <w:rFonts w:ascii="Times New Roman"/>
                <w:b w:val="false"/>
                <w:i w:val="false"/>
                <w:color w:val="000000"/>
                <w:sz w:val="20"/>
              </w:rPr>
              <w:t>
(пропоксикарбазон, 700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16380</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АЦЕТОХЛОР, к.э.</w:t>
            </w:r>
            <w:r>
              <w:br/>
            </w:r>
            <w:r>
              <w:rPr>
                <w:rFonts w:ascii="Times New Roman"/>
                <w:b w:val="false"/>
                <w:i w:val="false"/>
                <w:color w:val="000000"/>
                <w:sz w:val="20"/>
              </w:rPr>
              <w:t>
(ацетохлор, 900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БЕЛЛИСИМО, э.м.в.</w:t>
            </w:r>
            <w:r>
              <w:br/>
            </w:r>
            <w:r>
              <w:rPr>
                <w:rFonts w:ascii="Times New Roman"/>
                <w:b w:val="false"/>
                <w:i w:val="false"/>
                <w:color w:val="000000"/>
                <w:sz w:val="20"/>
              </w:rPr>
              <w:t>
(феноксапроп-п-этил 140 г/л + клоквинтоцет-мексил 50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БИНГО, с.т.с.</w:t>
            </w:r>
            <w:r>
              <w:br/>
            </w:r>
            <w:r>
              <w:rPr>
                <w:rFonts w:ascii="Times New Roman"/>
                <w:b w:val="false"/>
                <w:i w:val="false"/>
                <w:color w:val="000000"/>
                <w:sz w:val="20"/>
              </w:rPr>
              <w:t>
(тифенсульфурон-метил 750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13875</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БУТИЗАН 400 КС, 40% к.c.</w:t>
            </w:r>
            <w:r>
              <w:br/>
            </w:r>
            <w:r>
              <w:rPr>
                <w:rFonts w:ascii="Times New Roman"/>
                <w:b w:val="false"/>
                <w:i w:val="false"/>
                <w:color w:val="000000"/>
                <w:sz w:val="20"/>
              </w:rPr>
              <w:t>
(метазахлор, 400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ГРАНАТ в.д.г.</w:t>
            </w:r>
            <w:r>
              <w:br/>
            </w:r>
            <w:r>
              <w:rPr>
                <w:rFonts w:ascii="Times New Roman"/>
                <w:b w:val="false"/>
                <w:i w:val="false"/>
                <w:color w:val="000000"/>
                <w:sz w:val="20"/>
              </w:rPr>
              <w:t>
(трибенурон-метил, 750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1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ГРАНСТАР ПРО, в.д.г.</w:t>
            </w:r>
            <w:r>
              <w:br/>
            </w:r>
            <w:r>
              <w:rPr>
                <w:rFonts w:ascii="Times New Roman"/>
                <w:b w:val="false"/>
                <w:i w:val="false"/>
                <w:color w:val="000000"/>
                <w:sz w:val="20"/>
              </w:rPr>
              <w:t>
(трибенурон-метил, 750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19656</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 в.д.г.</w:t>
            </w:r>
            <w:r>
              <w:br/>
            </w:r>
            <w:r>
              <w:rPr>
                <w:rFonts w:ascii="Times New Roman"/>
                <w:b w:val="false"/>
                <w:i w:val="false"/>
                <w:color w:val="000000"/>
                <w:sz w:val="20"/>
              </w:rPr>
              <w:t>
(трибенурон-метил, 750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ГРЭЙН ЭКСТРА 2,4-Д, в.р.</w:t>
            </w:r>
            <w:r>
              <w:br/>
            </w:r>
            <w:r>
              <w:rPr>
                <w:rFonts w:ascii="Times New Roman"/>
                <w:b w:val="false"/>
                <w:i w:val="false"/>
                <w:color w:val="000000"/>
                <w:sz w:val="20"/>
              </w:rPr>
              <w:t>
(диметиламинная соль 2,4-Д, 720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ДЕМЕТРА, к.э.</w:t>
            </w:r>
            <w:r>
              <w:br/>
            </w:r>
            <w:r>
              <w:rPr>
                <w:rFonts w:ascii="Times New Roman"/>
                <w:b w:val="false"/>
                <w:i w:val="false"/>
                <w:color w:val="000000"/>
                <w:sz w:val="20"/>
              </w:rPr>
              <w:t>
(флуроксипир, 350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ДИАЛЕН СУПЕР 480, в.р.</w:t>
            </w:r>
            <w:r>
              <w:br/>
            </w:r>
            <w:r>
              <w:rPr>
                <w:rFonts w:ascii="Times New Roman"/>
                <w:b w:val="false"/>
                <w:i w:val="false"/>
                <w:color w:val="000000"/>
                <w:sz w:val="20"/>
              </w:rPr>
              <w:t>
(диметиламинные соли 2.4-Д, 357 г/л + дикамбы, 124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ДОМИНАТОР МЕГА, в.р.</w:t>
            </w:r>
            <w:r>
              <w:br/>
            </w:r>
            <w:r>
              <w:rPr>
                <w:rFonts w:ascii="Times New Roman"/>
                <w:b w:val="false"/>
                <w:i w:val="false"/>
                <w:color w:val="000000"/>
                <w:sz w:val="20"/>
              </w:rPr>
              <w:t>
(глифосат, 480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КАНЦЛЕР, в.д.г.</w:t>
            </w:r>
            <w:r>
              <w:br/>
            </w:r>
            <w:r>
              <w:rPr>
                <w:rFonts w:ascii="Times New Roman"/>
                <w:b w:val="false"/>
                <w:i w:val="false"/>
                <w:color w:val="000000"/>
                <w:sz w:val="20"/>
              </w:rPr>
              <w:t>
(метсульфурон-метил 600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34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КУГАР ФОРТЕ, к.э.</w:t>
            </w:r>
            <w:r>
              <w:br/>
            </w:r>
            <w:r>
              <w:rPr>
                <w:rFonts w:ascii="Times New Roman"/>
                <w:b w:val="false"/>
                <w:i w:val="false"/>
                <w:color w:val="000000"/>
                <w:sz w:val="20"/>
              </w:rPr>
              <w:t>
(феноксапроп-п-этил, 140 г/л + клоквинтоцет-мексил, 40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10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 60, с.п.</w:t>
            </w:r>
            <w:r>
              <w:br/>
            </w:r>
            <w:r>
              <w:rPr>
                <w:rFonts w:ascii="Times New Roman"/>
                <w:b w:val="false"/>
                <w:i w:val="false"/>
                <w:color w:val="000000"/>
                <w:sz w:val="20"/>
              </w:rPr>
              <w:t>
(метсульфурон-метил, 600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ЛАРЕН ПРО, в.д.г.</w:t>
            </w:r>
            <w:r>
              <w:br/>
            </w:r>
            <w:r>
              <w:rPr>
                <w:rFonts w:ascii="Times New Roman"/>
                <w:b w:val="false"/>
                <w:i w:val="false"/>
                <w:color w:val="000000"/>
                <w:sz w:val="20"/>
              </w:rPr>
              <w:t>
(метсульфурон-метил, 600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ЛОНТРЕЛ 300, в.р.</w:t>
            </w:r>
            <w:r>
              <w:br/>
            </w:r>
            <w:r>
              <w:rPr>
                <w:rFonts w:ascii="Times New Roman"/>
                <w:b w:val="false"/>
                <w:i w:val="false"/>
                <w:color w:val="000000"/>
                <w:sz w:val="20"/>
              </w:rPr>
              <w:t>
(клопиралид, 300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ЛОРНЕТ, в.р.</w:t>
            </w:r>
            <w:r>
              <w:br/>
            </w:r>
            <w:r>
              <w:rPr>
                <w:rFonts w:ascii="Times New Roman"/>
                <w:b w:val="false"/>
                <w:i w:val="false"/>
                <w:color w:val="000000"/>
                <w:sz w:val="20"/>
              </w:rPr>
              <w:t>
(клопиралид, 300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 в.д.г.</w:t>
            </w:r>
            <w:r>
              <w:br/>
            </w:r>
            <w:r>
              <w:rPr>
                <w:rFonts w:ascii="Times New Roman"/>
                <w:b w:val="false"/>
                <w:i w:val="false"/>
                <w:color w:val="000000"/>
                <w:sz w:val="20"/>
              </w:rPr>
              <w:t>
(метсульфурон-метил 600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МЕГА СТАР, 60% в.д.г.</w:t>
            </w:r>
            <w:r>
              <w:br/>
            </w:r>
            <w:r>
              <w:rPr>
                <w:rFonts w:ascii="Times New Roman"/>
                <w:b w:val="false"/>
                <w:i w:val="false"/>
                <w:color w:val="000000"/>
                <w:sz w:val="20"/>
              </w:rPr>
              <w:t>
(метсульфурон-метил, 600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НАПАЛМ, в.р.</w:t>
            </w:r>
            <w:r>
              <w:br/>
            </w:r>
            <w:r>
              <w:rPr>
                <w:rFonts w:ascii="Times New Roman"/>
                <w:b w:val="false"/>
                <w:i w:val="false"/>
                <w:color w:val="000000"/>
                <w:sz w:val="20"/>
              </w:rPr>
              <w:t>
(глифосат, 540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ПИЛАРБУЗИН, 70% с.п.</w:t>
            </w:r>
            <w:r>
              <w:br/>
            </w:r>
            <w:r>
              <w:rPr>
                <w:rFonts w:ascii="Times New Roman"/>
                <w:b w:val="false"/>
                <w:i w:val="false"/>
                <w:color w:val="000000"/>
                <w:sz w:val="20"/>
              </w:rPr>
              <w:t>
(метрибузин, 700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w:t>
            </w:r>
          </w:p>
        </w:tc>
      </w:tr>
      <w:tr>
        <w:trPr>
          <w:trHeight w:val="48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ПРАЙМЕР ДУО, в.д.г.</w:t>
            </w:r>
            <w:r>
              <w:br/>
            </w:r>
            <w:r>
              <w:rPr>
                <w:rFonts w:ascii="Times New Roman"/>
                <w:b w:val="false"/>
                <w:i w:val="false"/>
                <w:color w:val="000000"/>
                <w:sz w:val="20"/>
              </w:rPr>
              <w:t>
(метсульфурон-метил, 70 г/кг + тифенсульфурон-метил, 680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РЕСПЕКТ, в.д.г.</w:t>
            </w:r>
            <w:r>
              <w:br/>
            </w:r>
            <w:r>
              <w:rPr>
                <w:rFonts w:ascii="Times New Roman"/>
                <w:b w:val="false"/>
                <w:i w:val="false"/>
                <w:color w:val="000000"/>
                <w:sz w:val="20"/>
              </w:rPr>
              <w:t>
(трибенурон-метил, 750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25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РОБУСТО СУПЕР, к.э.</w:t>
            </w:r>
            <w:r>
              <w:br/>
            </w:r>
            <w:r>
              <w:rPr>
                <w:rFonts w:ascii="Times New Roman"/>
                <w:b w:val="false"/>
                <w:i w:val="false"/>
                <w:color w:val="000000"/>
                <w:sz w:val="20"/>
              </w:rPr>
              <w:t>
(2-этилгексиловый эфир 2,4-Д кислоты, 905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РОБУСТО, к.э.</w:t>
            </w:r>
            <w:r>
              <w:br/>
            </w:r>
            <w:r>
              <w:rPr>
                <w:rFonts w:ascii="Times New Roman"/>
                <w:b w:val="false"/>
                <w:i w:val="false"/>
                <w:color w:val="000000"/>
                <w:sz w:val="20"/>
              </w:rPr>
              <w:t>
(2-этилгексиловый эфир 2,4-Д кислоты, 850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СОНРАУНД, 48% в.р.</w:t>
            </w:r>
            <w:r>
              <w:br/>
            </w:r>
            <w:r>
              <w:rPr>
                <w:rFonts w:ascii="Times New Roman"/>
                <w:b w:val="false"/>
                <w:i w:val="false"/>
                <w:color w:val="000000"/>
                <w:sz w:val="20"/>
              </w:rPr>
              <w:t>
(глифосат, 360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СПАЙДЕР, к.э.</w:t>
            </w:r>
            <w:r>
              <w:br/>
            </w:r>
            <w:r>
              <w:rPr>
                <w:rFonts w:ascii="Times New Roman"/>
                <w:b w:val="false"/>
                <w:i w:val="false"/>
                <w:color w:val="000000"/>
                <w:sz w:val="20"/>
              </w:rPr>
              <w:t>
(клетодим, 240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СТАЛКЕР, в.д.г.</w:t>
            </w:r>
            <w:r>
              <w:br/>
            </w:r>
            <w:r>
              <w:rPr>
                <w:rFonts w:ascii="Times New Roman"/>
                <w:b w:val="false"/>
                <w:i w:val="false"/>
                <w:color w:val="000000"/>
                <w:sz w:val="20"/>
              </w:rPr>
              <w:t>
(трибенурон-метил, 750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СТРАТЕГО, в.д.г.</w:t>
            </w:r>
            <w:r>
              <w:br/>
            </w:r>
            <w:r>
              <w:rPr>
                <w:rFonts w:ascii="Times New Roman"/>
                <w:b w:val="false"/>
                <w:i w:val="false"/>
                <w:color w:val="000000"/>
                <w:sz w:val="20"/>
              </w:rPr>
              <w:t>
(клопиралид, 750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ТЕРДОК, 8% к.э.</w:t>
            </w:r>
            <w:r>
              <w:br/>
            </w:r>
            <w:r>
              <w:rPr>
                <w:rFonts w:ascii="Times New Roman"/>
                <w:b w:val="false"/>
                <w:i w:val="false"/>
                <w:color w:val="000000"/>
                <w:sz w:val="20"/>
              </w:rPr>
              <w:t>
(клодинафоп-пропаргил, 80 г/л + клоквинтоцет-мексил (антидот), 20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ХАКЕР, в.г.</w:t>
            </w:r>
            <w:r>
              <w:br/>
            </w:r>
            <w:r>
              <w:rPr>
                <w:rFonts w:ascii="Times New Roman"/>
                <w:b w:val="false"/>
                <w:i w:val="false"/>
                <w:color w:val="000000"/>
                <w:sz w:val="20"/>
              </w:rPr>
              <w:t>
(клопиралид, 750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36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ХАРМОНИ ПРО, в.д.г.</w:t>
            </w:r>
            <w:r>
              <w:br/>
            </w:r>
            <w:r>
              <w:rPr>
                <w:rFonts w:ascii="Times New Roman"/>
                <w:b w:val="false"/>
                <w:i w:val="false"/>
                <w:color w:val="000000"/>
                <w:sz w:val="20"/>
              </w:rPr>
              <w:t>
(тифенсульфурон-метил, 750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24242</w:t>
            </w:r>
          </w:p>
        </w:tc>
      </w:tr>
      <w:tr>
        <w:trPr>
          <w:trHeight w:val="13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ХИЛЕР, мас.к.э.</w:t>
            </w:r>
            <w:r>
              <w:br/>
            </w:r>
            <w:r>
              <w:rPr>
                <w:rFonts w:ascii="Times New Roman"/>
                <w:b w:val="false"/>
                <w:i w:val="false"/>
                <w:color w:val="000000"/>
                <w:sz w:val="20"/>
              </w:rPr>
              <w:t>
(хизалофоп-п-тефурил, 40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36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ХИТ, в.р.</w:t>
            </w:r>
            <w:r>
              <w:br/>
            </w:r>
            <w:r>
              <w:rPr>
                <w:rFonts w:ascii="Times New Roman"/>
                <w:b w:val="false"/>
                <w:i w:val="false"/>
                <w:color w:val="000000"/>
                <w:sz w:val="20"/>
              </w:rPr>
              <w:t>
(глифосат кислоты 540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ЭЛЬФ, к.э.</w:t>
            </w:r>
            <w:r>
              <w:br/>
            </w:r>
            <w:r>
              <w:rPr>
                <w:rFonts w:ascii="Times New Roman"/>
                <w:b w:val="false"/>
                <w:i w:val="false"/>
                <w:color w:val="000000"/>
                <w:sz w:val="20"/>
              </w:rPr>
              <w:t>
(2-этилгексиловый эфир клопиралида, 500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r>
    </w:tbl>
    <w:bookmarkStart w:name="z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Осы қаулы алғашқы ресми жарияланған күнінен кейін қолданысқа енгізіледі.</w:t>
      </w:r>
    </w:p>
    <w:bookmarkEnd w:id="2"/>
    <w:p>
      <w:pPr>
        <w:spacing w:after="0"/>
        <w:ind w:left="0"/>
        <w:jc w:val="both"/>
      </w:pPr>
      <w:r>
        <w:rPr>
          <w:rFonts w:ascii="Times New Roman"/>
          <w:b w:val="false"/>
          <w:i/>
          <w:color w:val="000000"/>
          <w:sz w:val="28"/>
        </w:rPr>
        <w:t>      Қостанай облысының әкімі                   Н. Садуақасов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