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bf90" w14:textId="e62b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25 тамыздағы № 431 қаулысы. Қостанай облысының Әділет департаментінде 2014 жылғы 3 қазанда № 5107 болып тіркелді. Күші жойылды - Қостанай облысы әкімдігінің 2015 жылғы 16 қарашадағы № 482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Садуақасов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2014 жылғы 25 тамыздағы</w:t>
            </w:r>
            <w:r>
              <w:br/>
            </w:r>
            <w:r>
              <w:rPr>
                <w:rFonts w:ascii="Times New Roman"/>
                <w:b w:val="false"/>
                <w:i w:val="false"/>
                <w:color w:val="000000"/>
                <w:sz w:val="20"/>
              </w:rPr>
              <w:t>
№ 431 қаулысына қосымша</w:t>
            </w:r>
          </w:p>
          <w:bookmarkEnd w:id="3"/>
        </w:tc>
      </w:tr>
    </w:tbl>
    <w:bookmarkStart w:name="z8" w:id="4"/>
    <w:p>
      <w:pPr>
        <w:spacing w:after="0"/>
        <w:ind w:left="0"/>
        <w:jc w:val="left"/>
      </w:pPr>
      <w:r>
        <w:rPr>
          <w:rFonts w:ascii="Times New Roman"/>
          <w:b/>
          <w:i w:val="false"/>
          <w:color w:val="000000"/>
        </w:rPr>
        <w:t xml:space="preserve">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регламенті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қызметін (бұдан әрі - мемлекеттік көрсетілетін қызмет) сәулет және қала құрылысы автомобиль жолдары саласында қызметті жүзеге асыратын облыстың, облыстық маңызы бар қалалардың және аудандардың тиісті жергілікті атқарушы органдарының құрылымдық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берушімен;</w:t>
      </w:r>
      <w:r>
        <w:br/>
      </w:r>
      <w:r>
        <w:rPr>
          <w:rFonts w:ascii="Times New Roman"/>
          <w:b w:val="false"/>
          <w:i w:val="false"/>
          <w:color w:val="000000"/>
          <w:sz w:val="28"/>
        </w:rPr>
        <w:t>
      2) 
</w:t>
      </w:r>
      <w:r>
        <w:rPr>
          <w:rFonts w:ascii="Times New Roman"/>
          <w:b w:val="false"/>
          <w:i w:val="false"/>
          <w:color w:val="000000"/>
          <w:sz w:val="28"/>
        </w:rPr>
        <w:t>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арқылы (бұдан әрі - ХҚО);</w:t>
      </w:r>
      <w:r>
        <w:br/>
      </w:r>
      <w:r>
        <w:rPr>
          <w:rFonts w:ascii="Times New Roman"/>
          <w:b w:val="false"/>
          <w:i w:val="false"/>
          <w:color w:val="000000"/>
          <w:sz w:val="28"/>
        </w:rPr>
        <w:t>
      3) 
</w:t>
      </w:r>
      <w:r>
        <w:rPr>
          <w:rFonts w:ascii="Times New Roman"/>
          <w:b w:val="false"/>
          <w:i w:val="false"/>
          <w:color w:val="000000"/>
          <w:sz w:val="28"/>
        </w:rPr>
        <w:t>
«электрондық үкіметтің» www.e.gov.kz веб-порталы немесе «Е-лицензиялау» www.elicense.kz 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қызметтің көрсету нысаны: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елді мекендерде сыртқы (көрнекі) жарнама объектілерін орналастыруға рұқсат немесе облыстық және аудандық маңызы бар жалпы пайдаланымдағы автомобиль жолдарының бөлінген белдеуінде сыртқы (көрнекі) жарнама объектілерін орналастыруға паспорт немесе «Жарнама туралы» 2003 жылғы 19 желтоқсандағы Қазақстан Республикасы Заңының 11-бабының </w:t>
      </w:r>
      <w:r>
        <w:rPr>
          <w:rFonts w:ascii="Times New Roman"/>
          <w:b w:val="false"/>
          <w:i w:val="false"/>
          <w:color w:val="000000"/>
          <w:sz w:val="28"/>
        </w:rPr>
        <w:t>6-тармағы</w:t>
      </w:r>
      <w:r>
        <w:rPr>
          <w:rFonts w:ascii="Times New Roman"/>
          <w:b w:val="false"/>
          <w:i w:val="false"/>
          <w:color w:val="000000"/>
          <w:sz w:val="28"/>
        </w:rPr>
        <w:t xml:space="preserve"> негізінде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нәтижесін ұсыну нысаны - электрондық және (немесе) қағаз түрінде.</w:t>
      </w:r>
      <w:r>
        <w:br/>
      </w:r>
      <w:r>
        <w:rPr>
          <w:rFonts w:ascii="Times New Roman"/>
          <w:b w:val="false"/>
          <w:i w:val="false"/>
          <w:color w:val="000000"/>
          <w:sz w:val="28"/>
        </w:rPr>
        <w:t>
 </w:t>
      </w:r>
    </w:p>
    <w:bookmarkEnd w:id="6"/>
    <w:bookmarkStart w:name="z18"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
    <w:bookmarkStart w:name="z19" w:id="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Қазақстан Республикасы Үкіметінің 2014 жылғы 7 ақпандағы № 64 «Автомобиль жолдары саласында мемлекеттік қызметтер көрсету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өтініштерді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қабылдауы (бұдан әрі - құжаттар топтамасы) немесе көрсетілетін қызмет алушының электрондық сұрау салуы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қызметкері құжаттар топтамасын қабылдауды жүзеге асырғаннан кейін, өтініштің көшірмесіне құжаттар топтамасын қабылдау күні мен уақытын көрсетумен тіркеу туралы белгісін қояды - 15 минут, бұрыштама қою үшін көрсетілетін қызметті берушінің басшысына құжаттар топтамасын береді, 1 сағат ішінде.</w:t>
      </w:r>
      <w:r>
        <w:br/>
      </w:r>
      <w:r>
        <w:rPr>
          <w:rFonts w:ascii="Times New Roman"/>
          <w:b w:val="false"/>
          <w:i w:val="false"/>
          <w:color w:val="000000"/>
          <w:sz w:val="28"/>
        </w:rPr>
        <w:t>
</w:t>
      </w:r>
      <w:r>
        <w:rPr>
          <w:rFonts w:ascii="Times New Roman"/>
          <w:b w:val="false"/>
          <w:i w:val="false"/>
          <w:color w:val="000000"/>
          <w:sz w:val="28"/>
        </w:rPr>
        <w:t>
      Рәсімнің (іс-қимылдың) нәтижесі - құжаттар топтамасын тіркеу;</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айқындайды, тиісті бұрыштама қояды, 2 сағат ішінде;</w:t>
      </w:r>
      <w:r>
        <w:br/>
      </w:r>
      <w:r>
        <w:rPr>
          <w:rFonts w:ascii="Times New Roman"/>
          <w:b w:val="false"/>
          <w:i w:val="false"/>
          <w:color w:val="000000"/>
          <w:sz w:val="28"/>
        </w:rPr>
        <w:t>
</w:t>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 топтамасының қойылатын талаптарға сәйкестігін қарайды және электрондық форматта мемлекеттік қызмет көрсету нәтижесінің жобасын ресімдейді, басып шығарады және қол қою үшін көрсетілетін қызметті берушінің басшысына жібереді, 3 жұмыс күні ішінде.</w:t>
      </w:r>
      <w:r>
        <w:br/>
      </w:r>
      <w:r>
        <w:rPr>
          <w:rFonts w:ascii="Times New Roman"/>
          <w:b w:val="false"/>
          <w:i w:val="false"/>
          <w:color w:val="000000"/>
          <w:sz w:val="28"/>
        </w:rPr>
        <w:t>
</w:t>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нәтижесіне қол қояды, 1 сағат ішінде.</w:t>
      </w:r>
      <w:r>
        <w:br/>
      </w:r>
      <w:r>
        <w:rPr>
          <w:rFonts w:ascii="Times New Roman"/>
          <w:b w:val="false"/>
          <w:i w:val="false"/>
          <w:color w:val="000000"/>
          <w:sz w:val="28"/>
        </w:rPr>
        <w:t>
</w:t>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мемлекеттік қызмет көрсету нәтижесін көрсетілетін қызметті алушыға береді, 15 минут;</w:t>
      </w:r>
      <w:r>
        <w:br/>
      </w:r>
      <w:r>
        <w:rPr>
          <w:rFonts w:ascii="Times New Roman"/>
          <w:b w:val="false"/>
          <w:i w:val="false"/>
          <w:color w:val="000000"/>
          <w:sz w:val="28"/>
        </w:rPr>
        <w:t>
</w:t>
      </w:r>
      <w:r>
        <w:rPr>
          <w:rFonts w:ascii="Times New Roman"/>
          <w:b w:val="false"/>
          <w:i w:val="false"/>
          <w:color w:val="000000"/>
          <w:sz w:val="28"/>
        </w:rPr>
        <w:t>
      Рәсімнің (іс-қимылдың) нәтижесі - көрсетілетін қызметті алушыға мемлекеттік қызмет көрсету нәтижесін беру.</w:t>
      </w:r>
      <w:r>
        <w:br/>
      </w:r>
      <w:r>
        <w:rPr>
          <w:rFonts w:ascii="Times New Roman"/>
          <w:b w:val="false"/>
          <w:i w:val="false"/>
          <w:color w:val="000000"/>
          <w:sz w:val="28"/>
        </w:rPr>
        <w:t>
 </w:t>
      </w:r>
    </w:p>
    <w:bookmarkEnd w:id="8"/>
    <w:bookmarkStart w:name="z31"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
    <w:bookmarkStart w:name="z32" w:id="1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қызметкері құжаттар топтамасын қабылдауды жүзеге асырғаннан кейін, өтініштің көшірмесіне құжаттар топтамасын қабылдау күні мен уақытын көрсетумен тіркеу туралы белгісін қояды - 15 минут, бұрыштама қою үшін көрсетілетін қызметті берушінің басшысына құжаттар топтамасын береді, 1 сағат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айқындайды және тиісті бұрыштамамен көрсетілетін қызметті берушінің жауапты орындаушысына береді, 2 сағат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 топтамасының қойылатын талаптарға сәйкестігін қарайды және электрондық форматта мемлекеттік қызмет көрсету нәтижесінің жобасын ресімдейді, басып шығарады және қол қою үшін көрсетілетін қызметті берушінің басшысына жібереді, 3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нәтижесіне қол қояды және көрсетілетін қызметті берушінің қызметкеріне береді, 1 сағат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мемлекеттік қызмет көрсету нәтижесін көрсетілетін қызметті алушыға береді, 15 минут.</w:t>
      </w:r>
      <w:r>
        <w:br/>
      </w:r>
      <w:r>
        <w:rPr>
          <w:rFonts w:ascii="Times New Roman"/>
          <w:b w:val="false"/>
          <w:i w:val="false"/>
          <w:color w:val="000000"/>
          <w:sz w:val="28"/>
        </w:rPr>
        <w:t>
</w:t>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10"/>
    <w:bookmarkStart w:name="z43" w:id="1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1"/>
    <w:bookmarkStart w:name="z44" w:id="12"/>
    <w:p>
      <w:pPr>
        <w:spacing w:after="0"/>
        <w:ind w:left="0"/>
        <w:jc w:val="both"/>
      </w:pPr>
      <w:r>
        <w:rPr>
          <w:rFonts w:ascii="Times New Roman"/>
          <w:b w:val="false"/>
          <w:i w:val="false"/>
          <w:color w:val="000000"/>
          <w:sz w:val="28"/>
        </w:rPr>
        <w:t>      8.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мемлекеттік көрсетілетін қызметті алу үшін ХҚО-ға өтініш жасайды;</w:t>
      </w:r>
      <w:r>
        <w:br/>
      </w:r>
      <w:r>
        <w:rPr>
          <w:rFonts w:ascii="Times New Roman"/>
          <w:b w:val="false"/>
          <w:i w:val="false"/>
          <w:color w:val="000000"/>
          <w:sz w:val="28"/>
        </w:rPr>
        <w:t>
      2) 
</w:t>
      </w:r>
      <w:r>
        <w:rPr>
          <w:rFonts w:ascii="Times New Roman"/>
          <w:b w:val="false"/>
          <w:i w:val="false"/>
          <w:color w:val="000000"/>
          <w:sz w:val="28"/>
        </w:rPr>
        <w:t>
ХҚО қызметкері көрсетілетін қызметті алушыдан өтінішті қабылдайды,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өтініштің толтырылуының дұрыстығын және құжаттар топтамасының толықтығын тексереді және қолхат береді - 5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 құжаттардың толық топтамасын ұсынбаған жағдайда, ХҚО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- 5 минут;</w:t>
      </w:r>
      <w:r>
        <w:br/>
      </w:r>
      <w:r>
        <w:rPr>
          <w:rFonts w:ascii="Times New Roman"/>
          <w:b w:val="false"/>
          <w:i w:val="false"/>
          <w:color w:val="000000"/>
          <w:sz w:val="28"/>
        </w:rPr>
        <w:t>
</w:t>
      </w:r>
      <w:r>
        <w:rPr>
          <w:rFonts w:ascii="Times New Roman"/>
          <w:b w:val="false"/>
          <w:i w:val="false"/>
          <w:color w:val="000000"/>
          <w:sz w:val="28"/>
        </w:rPr>
        <w:t>
      өтініштерді толтырудың дұрыстығы мен толықтығы сақталған және құжаттардың толық топтамасын ұсынған кезінде, ХҚО қызметкері «Халыққа қызмет көрсету орталықтарына арналған интегралдық ақпараттық жүйе» ақпараттық жүйесінде өтінішті тіркейді;</w:t>
      </w:r>
      <w:r>
        <w:br/>
      </w:r>
      <w:r>
        <w:rPr>
          <w:rFonts w:ascii="Times New Roman"/>
          <w:b w:val="false"/>
          <w:i w:val="false"/>
          <w:color w:val="000000"/>
          <w:sz w:val="28"/>
        </w:rPr>
        <w:t>
      3) 
</w:t>
      </w:r>
      <w:r>
        <w:rPr>
          <w:rFonts w:ascii="Times New Roman"/>
          <w:b w:val="false"/>
          <w:i w:val="false"/>
          <w:color w:val="000000"/>
          <w:sz w:val="28"/>
        </w:rPr>
        <w:t>
ХҚО қызметкері мемлекеттік қызметтерді көрсету кезінде, егер Қазақстан Республикасының заңдарында өзгеше кезделмесе, заңмен қорғалатын құпияны құрайтын ақпараттық жүйелердегі мәліметтерді пайдалануға көрсетілетін қызметті алушының жазбаша келісімін алады - 5 минут;</w:t>
      </w:r>
      <w:r>
        <w:br/>
      </w:r>
      <w:r>
        <w:rPr>
          <w:rFonts w:ascii="Times New Roman"/>
          <w:b w:val="false"/>
          <w:i w:val="false"/>
          <w:color w:val="000000"/>
          <w:sz w:val="28"/>
        </w:rPr>
        <w:t>
      4) 
</w:t>
      </w:r>
      <w:r>
        <w:rPr>
          <w:rFonts w:ascii="Times New Roman"/>
          <w:b w:val="false"/>
          <w:i w:val="false"/>
          <w:color w:val="000000"/>
          <w:sz w:val="28"/>
        </w:rPr>
        <w:t>
ХҚО қызметкері құжаттар топтамасын қалыптастырады және оны көрсетілетін қызметті берушіге курьерлік немесе өзге де осыған уәкілетті байланыс арқылы жібереді, 1 күн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мемлекеттік қызмет көрсету нәтижесін әзірлейді, қол қояды және ХҚО жібереді, 3 жұмыс күні ішінде.</w:t>
      </w:r>
      <w:r>
        <w:br/>
      </w:r>
      <w:r>
        <w:rPr>
          <w:rFonts w:ascii="Times New Roman"/>
          <w:b w:val="false"/>
          <w:i w:val="false"/>
          <w:color w:val="000000"/>
          <w:sz w:val="28"/>
        </w:rPr>
        <w:t>
      9. 
</w:t>
      </w:r>
      <w:r>
        <w:rPr>
          <w:rFonts w:ascii="Times New Roman"/>
          <w:b w:val="false"/>
          <w:i w:val="false"/>
          <w:color w:val="000000"/>
          <w:sz w:val="28"/>
        </w:rPr>
        <w:t>
Мемлекеттік қызмет көрсету нәтижелерін беру және қабылдау жеделдетіп қызмет көрсетусіз «электрондық» тәртіппен жүзеге асырылады, «электрондық үкімет» веб-порталы арқылы электрондық кезекті броньдау мүмкін.</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мемлекеттік қызмет көрсету нәтижесін беру «кедергісіз қызмет көрсету» арқылы ХҚО қызметкерімен қолхаттың негізінде, онда көрсетілген мерзімде, жеке өзі келіп қол қою арқылы және жеке басын куәландыратын құжат немесе сенімхатты ұсыну бойынша жүзеге асырылады - 15 минут.</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орталығы арқылы мемлекеттік қызметті көрсету кезінде ақпараттық жүйелердің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10. 
</w:t>
      </w:r>
      <w:r>
        <w:rPr>
          <w:rFonts w:ascii="Times New Roman"/>
          <w:b w:val="false"/>
          <w:i w:val="false"/>
          <w:color w:val="000000"/>
          <w:sz w:val="28"/>
        </w:rPr>
        <w:t>
Портал арқылы мемлекеттік қызметті көрсету кезінде көрсетілетін қызметті беруші мен көрсетілетін қызметті алушының рәсімдерінің (іс-қимылдарының) реттілігін және жүгіну тәртібін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алушының порталда тіркелуді (авторизациялауды) жүзеге асыруы;</w:t>
      </w:r>
      <w:r>
        <w:br/>
      </w:r>
      <w:r>
        <w:rPr>
          <w:rFonts w:ascii="Times New Roman"/>
          <w:b w:val="false"/>
          <w:i w:val="false"/>
          <w:color w:val="000000"/>
          <w:sz w:val="28"/>
        </w:rPr>
        <w:t>
      2) 
</w:t>
      </w:r>
      <w:r>
        <w:rPr>
          <w:rFonts w:ascii="Times New Roman"/>
          <w:b w:val="false"/>
          <w:i w:val="false"/>
          <w:color w:val="000000"/>
          <w:sz w:val="28"/>
        </w:rPr>
        <w:t>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w:t>
      </w:r>
      <w:r>
        <w:rPr>
          <w:rFonts w:ascii="Times New Roman"/>
          <w:b w:val="false"/>
          <w:i w:val="false"/>
          <w:color w:val="000000"/>
          <w:sz w:val="28"/>
        </w:rPr>
        <w:t>
көрсетілетін қызметті алушының электрондық цифрлық қолтаңбасы (бұдан әрі - ЭЦҚ) арқылы электрондық мемлекеттік қызмет көрсету үшін электрондық сұрау салуды куәландыруы;</w:t>
      </w:r>
      <w:r>
        <w:br/>
      </w:r>
      <w:r>
        <w:rPr>
          <w:rFonts w:ascii="Times New Roman"/>
          <w:b w:val="false"/>
          <w:i w:val="false"/>
          <w:color w:val="000000"/>
          <w:sz w:val="28"/>
        </w:rPr>
        <w:t>
      4) 
</w:t>
      </w:r>
      <w:r>
        <w:rPr>
          <w:rFonts w:ascii="Times New Roman"/>
          <w:b w:val="false"/>
          <w:i w:val="false"/>
          <w:color w:val="000000"/>
          <w:sz w:val="28"/>
        </w:rPr>
        <w:t>
көрсетілетін қызметті алушының электрондық сұрау салуды өңдеуі (тексеруі, тіркеуі);</w:t>
      </w:r>
      <w:r>
        <w:br/>
      </w:r>
      <w:r>
        <w:rPr>
          <w:rFonts w:ascii="Times New Roman"/>
          <w:b w:val="false"/>
          <w:i w:val="false"/>
          <w:color w:val="000000"/>
          <w:sz w:val="28"/>
        </w:rPr>
        <w:t>
      5) 
</w:t>
      </w:r>
      <w:r>
        <w:rPr>
          <w:rFonts w:ascii="Times New Roman"/>
          <w:b w:val="false"/>
          <w:i w:val="false"/>
          <w:color w:val="000000"/>
          <w:sz w:val="28"/>
        </w:rPr>
        <w:t>
көрсетілетін қызметті алушының портал арқылы «жеке кабинетінде» көрсетілетін қызметті алушының электрондық сұрау салу мәртебесі мен мемлекеттік қызметті көрсету мерзімі туралы хабарламаны алуы;</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ЭЦҚ-ы қойылған электрондық құжат нысанындағы мемлекеттік қызмет көрсету нәтижесін көрсетілетін қызметті алушының «жеке кабинетіне» жолдайды;</w:t>
      </w:r>
      <w:r>
        <w:br/>
      </w:r>
      <w:r>
        <w:rPr>
          <w:rFonts w:ascii="Times New Roman"/>
          <w:b w:val="false"/>
          <w:i w:val="false"/>
          <w:color w:val="000000"/>
          <w:sz w:val="28"/>
        </w:rPr>
        <w:t>
      7) 
</w:t>
      </w:r>
      <w:r>
        <w:rPr>
          <w:rFonts w:ascii="Times New Roman"/>
          <w:b w:val="false"/>
          <w:i w:val="false"/>
          <w:color w:val="000000"/>
          <w:sz w:val="28"/>
        </w:rPr>
        <w:t>
көрсетілетін қызметті алушы портал арқылы өзінің «жеке кабинетінде» мемлекеттік қызмет көрсету нәтижесін алады.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көрсету кезінде ақпараттық жүйелердің функционалдық өзара іс-қимыл диаграммасы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бизнес-процестерінің анықтамалығы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5" w:id="13"/>
          <w:p>
            <w:pPr>
              <w:spacing w:after="20"/>
              <w:ind w:left="20"/>
              <w:jc w:val="both"/>
            </w:pPr>
            <w:r>
              <w:rPr>
                <w:rFonts w:ascii="Times New Roman"/>
                <w:b w:val="false"/>
                <w:i w:val="false"/>
                <w:color w:val="000000"/>
                <w:sz w:val="20"/>
              </w:rPr>
              <w:t>
«Облыстық және аудандық</w:t>
            </w:r>
            <w:r>
              <w:br/>
            </w:r>
            <w:r>
              <w:rPr>
                <w:rFonts w:ascii="Times New Roman"/>
                <w:b w:val="false"/>
                <w:i w:val="false"/>
                <w:color w:val="000000"/>
                <w:sz w:val="20"/>
              </w:rPr>
              <w:t>
маңызы бар, сондай-ақ елді</w:t>
            </w:r>
            <w:r>
              <w:br/>
            </w:r>
            <w:r>
              <w:rPr>
                <w:rFonts w:ascii="Times New Roman"/>
                <w:b w:val="false"/>
                <w:i w:val="false"/>
                <w:color w:val="000000"/>
                <w:sz w:val="20"/>
              </w:rPr>
              <w:t>
мекендердегі жалпы</w:t>
            </w:r>
            <w:r>
              <w:br/>
            </w:r>
            <w:r>
              <w:rPr>
                <w:rFonts w:ascii="Times New Roman"/>
                <w:b w:val="false"/>
                <w:i w:val="false"/>
                <w:color w:val="000000"/>
                <w:sz w:val="20"/>
              </w:rPr>
              <w:t>
пайдаланымдағы автомобиль</w:t>
            </w:r>
            <w:r>
              <w:br/>
            </w:r>
            <w:r>
              <w:rPr>
                <w:rFonts w:ascii="Times New Roman"/>
                <w:b w:val="false"/>
                <w:i w:val="false"/>
                <w:color w:val="000000"/>
                <w:sz w:val="20"/>
              </w:rPr>
              <w:t>
жолдарының бөлінген</w:t>
            </w:r>
            <w:r>
              <w:br/>
            </w:r>
            <w:r>
              <w:rPr>
                <w:rFonts w:ascii="Times New Roman"/>
                <w:b w:val="false"/>
                <w:i w:val="false"/>
                <w:color w:val="000000"/>
                <w:sz w:val="20"/>
              </w:rPr>
              <w:t>
белдеуінде сыртқы (көрнекі)</w:t>
            </w:r>
            <w:r>
              <w:br/>
            </w:r>
            <w:r>
              <w:rPr>
                <w:rFonts w:ascii="Times New Roman"/>
                <w:b w:val="false"/>
                <w:i w:val="false"/>
                <w:color w:val="000000"/>
                <w:sz w:val="20"/>
              </w:rPr>
              <w:t>
жарнама объектілерін</w:t>
            </w:r>
            <w:r>
              <w:br/>
            </w:r>
            <w:r>
              <w:rPr>
                <w:rFonts w:ascii="Times New Roman"/>
                <w:b w:val="false"/>
                <w:i w:val="false"/>
                <w:color w:val="000000"/>
                <w:sz w:val="20"/>
              </w:rPr>
              <w:t>
орналастыруға рұқсат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13"/>
        </w:tc>
      </w:tr>
    </w:tbl>
    <w:bookmarkStart w:name="z66" w:id="14"/>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 блок-схемасы</w:t>
      </w:r>
    </w:p>
    <w:bookmarkEnd w:id="14"/>
    <w:p>
      <w:pPr>
        <w:spacing w:after="0"/>
        <w:ind w:left="0"/>
        <w:jc w:val="both"/>
      </w:pPr>
      <w:r>
        <w:drawing>
          <wp:inline distT="0" distB="0" distL="0" distR="0">
            <wp:extent cx="106553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55300" cy="977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8" w:id="15"/>
          <w:p>
            <w:pPr>
              <w:spacing w:after="20"/>
              <w:ind w:left="20"/>
              <w:jc w:val="both"/>
            </w:pPr>
            <w:r>
              <w:rPr>
                <w:rFonts w:ascii="Times New Roman"/>
                <w:b w:val="false"/>
                <w:i w:val="false"/>
                <w:color w:val="000000"/>
                <w:sz w:val="20"/>
              </w:rPr>
              <w:t>
«Облыстық және аудандық</w:t>
            </w:r>
            <w:r>
              <w:br/>
            </w:r>
            <w:r>
              <w:rPr>
                <w:rFonts w:ascii="Times New Roman"/>
                <w:b w:val="false"/>
                <w:i w:val="false"/>
                <w:color w:val="000000"/>
                <w:sz w:val="20"/>
              </w:rPr>
              <w:t>
маңызы бар, сондай-ақ елді</w:t>
            </w:r>
            <w:r>
              <w:br/>
            </w:r>
            <w:r>
              <w:rPr>
                <w:rFonts w:ascii="Times New Roman"/>
                <w:b w:val="false"/>
                <w:i w:val="false"/>
                <w:color w:val="000000"/>
                <w:sz w:val="20"/>
              </w:rPr>
              <w:t>
мекендердегі жалпы</w:t>
            </w:r>
            <w:r>
              <w:br/>
            </w:r>
            <w:r>
              <w:rPr>
                <w:rFonts w:ascii="Times New Roman"/>
                <w:b w:val="false"/>
                <w:i w:val="false"/>
                <w:color w:val="000000"/>
                <w:sz w:val="20"/>
              </w:rPr>
              <w:t>
пайдаланымдағы автомобиль</w:t>
            </w:r>
            <w:r>
              <w:br/>
            </w:r>
            <w:r>
              <w:rPr>
                <w:rFonts w:ascii="Times New Roman"/>
                <w:b w:val="false"/>
                <w:i w:val="false"/>
                <w:color w:val="000000"/>
                <w:sz w:val="20"/>
              </w:rPr>
              <w:t>
жолдарының бөлінген</w:t>
            </w:r>
            <w:r>
              <w:br/>
            </w:r>
            <w:r>
              <w:rPr>
                <w:rFonts w:ascii="Times New Roman"/>
                <w:b w:val="false"/>
                <w:i w:val="false"/>
                <w:color w:val="000000"/>
                <w:sz w:val="20"/>
              </w:rPr>
              <w:t>
белдеуінде сыртқы (көрнекі)</w:t>
            </w:r>
            <w:r>
              <w:br/>
            </w:r>
            <w:r>
              <w:rPr>
                <w:rFonts w:ascii="Times New Roman"/>
                <w:b w:val="false"/>
                <w:i w:val="false"/>
                <w:color w:val="000000"/>
                <w:sz w:val="20"/>
              </w:rPr>
              <w:t>
жарнама объектісін</w:t>
            </w:r>
            <w:r>
              <w:br/>
            </w:r>
            <w:r>
              <w:rPr>
                <w:rFonts w:ascii="Times New Roman"/>
                <w:b w:val="false"/>
                <w:i w:val="false"/>
                <w:color w:val="000000"/>
                <w:sz w:val="20"/>
              </w:rPr>
              <w:t>
орналастыруға рұқсат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15"/>
        </w:tc>
      </w:tr>
    </w:tbl>
    <w:bookmarkStart w:name="z69" w:id="16"/>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кезінде ақпараттық жүйелердің функционалдық өзара іс-қимыл диаграммасы</w:t>
      </w:r>
    </w:p>
    <w:bookmarkEnd w:id="16"/>
    <w:p>
      <w:pPr>
        <w:spacing w:after="0"/>
        <w:ind w:left="0"/>
        <w:jc w:val="both"/>
      </w:pPr>
      <w:r>
        <w:drawing>
          <wp:inline distT="0" distB="0" distL="0" distR="0">
            <wp:extent cx="11468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68100" cy="6019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71" w:id="17"/>
    <w:p>
      <w:pPr>
        <w:spacing w:after="0"/>
        <w:ind w:left="0"/>
        <w:jc w:val="both"/>
      </w:pPr>
      <w:r>
        <w:rPr>
          <w:rFonts w:ascii="Times New Roman"/>
          <w:b w:val="false"/>
          <w:i w:val="false"/>
          <w:color w:val="000000"/>
          <w:sz w:val="28"/>
        </w:rPr>
        <w:t>
            Шартты белгілер және қысқартулар:</w:t>
      </w:r>
    </w:p>
    <w:bookmarkEnd w:id="17"/>
    <w:bookmarkStart w:name="z72" w:id="18"/>
    <w:p>
      <w:pPr>
        <w:spacing w:after="0"/>
        <w:ind w:left="0"/>
        <w:jc w:val="both"/>
      </w:pPr>
      <w:r>
        <w:rPr>
          <w:rFonts w:ascii="Times New Roman"/>
          <w:b w:val="false"/>
          <w:i w:val="false"/>
          <w:color w:val="000000"/>
          <w:sz w:val="28"/>
        </w:rPr>
        <w:t>
</w:t>
      </w:r>
      <w:r>
        <w:drawing>
          <wp:inline distT="0" distB="0" distL="0" distR="0">
            <wp:extent cx="95504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550400" cy="6667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3" w:id="19"/>
          <w:p>
            <w:pPr>
              <w:spacing w:after="20"/>
              <w:ind w:left="20"/>
              <w:jc w:val="both"/>
            </w:pPr>
            <w:r>
              <w:rPr>
                <w:rFonts w:ascii="Times New Roman"/>
                <w:b w:val="false"/>
                <w:i w:val="false"/>
                <w:color w:val="000000"/>
                <w:sz w:val="20"/>
              </w:rPr>
              <w:t>
«Облыстық және аудандық</w:t>
            </w:r>
            <w:r>
              <w:br/>
            </w:r>
            <w:r>
              <w:rPr>
                <w:rFonts w:ascii="Times New Roman"/>
                <w:b w:val="false"/>
                <w:i w:val="false"/>
                <w:color w:val="000000"/>
                <w:sz w:val="20"/>
              </w:rPr>
              <w:t>
маңызы бар, сондай-ақ елді</w:t>
            </w:r>
            <w:r>
              <w:br/>
            </w:r>
            <w:r>
              <w:rPr>
                <w:rFonts w:ascii="Times New Roman"/>
                <w:b w:val="false"/>
                <w:i w:val="false"/>
                <w:color w:val="000000"/>
                <w:sz w:val="20"/>
              </w:rPr>
              <w:t>
мекендердегі жалпы</w:t>
            </w:r>
            <w:r>
              <w:br/>
            </w:r>
            <w:r>
              <w:rPr>
                <w:rFonts w:ascii="Times New Roman"/>
                <w:b w:val="false"/>
                <w:i w:val="false"/>
                <w:color w:val="000000"/>
                <w:sz w:val="20"/>
              </w:rPr>
              <w:t>
пайдаланымдағы автомобиль</w:t>
            </w:r>
            <w:r>
              <w:br/>
            </w:r>
            <w:r>
              <w:rPr>
                <w:rFonts w:ascii="Times New Roman"/>
                <w:b w:val="false"/>
                <w:i w:val="false"/>
                <w:color w:val="000000"/>
                <w:sz w:val="20"/>
              </w:rPr>
              <w:t>
жолдарының бөлінген</w:t>
            </w:r>
            <w:r>
              <w:br/>
            </w:r>
            <w:r>
              <w:rPr>
                <w:rFonts w:ascii="Times New Roman"/>
                <w:b w:val="false"/>
                <w:i w:val="false"/>
                <w:color w:val="000000"/>
                <w:sz w:val="20"/>
              </w:rPr>
              <w:t>
белдеуінде сыртқы (көрнекі)</w:t>
            </w:r>
            <w:r>
              <w:br/>
            </w:r>
            <w:r>
              <w:rPr>
                <w:rFonts w:ascii="Times New Roman"/>
                <w:b w:val="false"/>
                <w:i w:val="false"/>
                <w:color w:val="000000"/>
                <w:sz w:val="20"/>
              </w:rPr>
              <w:t>
жарнама объектісін</w:t>
            </w:r>
            <w:r>
              <w:br/>
            </w:r>
            <w:r>
              <w:rPr>
                <w:rFonts w:ascii="Times New Roman"/>
                <w:b w:val="false"/>
                <w:i w:val="false"/>
                <w:color w:val="000000"/>
                <w:sz w:val="20"/>
              </w:rPr>
              <w:t>
орналастыруға рұқсат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3-қосымша</w:t>
            </w:r>
          </w:p>
          <w:bookmarkEnd w:id="19"/>
        </w:tc>
      </w:tr>
    </w:tbl>
    <w:bookmarkStart w:name="z74" w:id="20"/>
    <w:p>
      <w:pPr>
        <w:spacing w:after="0"/>
        <w:ind w:left="0"/>
        <w:jc w:val="left"/>
      </w:pPr>
      <w:r>
        <w:rPr>
          <w:rFonts w:ascii="Times New Roman"/>
          <w:b/>
          <w:i w:val="false"/>
          <w:color w:val="000000"/>
        </w:rPr>
        <w:t xml:space="preserve"> 
Портал арқылы мемлекеттік қызметті көрсету кезінде ақпараттық жүйелердің функционалдық өзара іс-қимыл диаграммасы</w:t>
      </w:r>
    </w:p>
    <w:bookmarkEnd w:id="20"/>
    <w:bookmarkStart w:name="z75" w:id="21"/>
    <w:p>
      <w:pPr>
        <w:spacing w:after="0"/>
        <w:ind w:left="0"/>
        <w:jc w:val="both"/>
      </w:pPr>
      <w:r>
        <w:rPr>
          <w:rFonts w:ascii="Times New Roman"/>
          <w:b w:val="false"/>
          <w:i w:val="false"/>
          <w:color w:val="000000"/>
          <w:sz w:val="28"/>
        </w:rPr>
        <w:t>
</w:t>
      </w:r>
      <w:r>
        <w:drawing>
          <wp:inline distT="0" distB="0" distL="0" distR="0">
            <wp:extent cx="108839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883900" cy="6426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6" w:id="22"/>
          <w:p>
            <w:pPr>
              <w:spacing w:after="20"/>
              <w:ind w:left="20"/>
              <w:jc w:val="both"/>
            </w:pPr>
            <w:r>
              <w:rPr>
                <w:rFonts w:ascii="Times New Roman"/>
                <w:b w:val="false"/>
                <w:i w:val="false"/>
                <w:color w:val="000000"/>
                <w:sz w:val="20"/>
              </w:rPr>
              <w:t>
«Облыстық және аудандық</w:t>
            </w:r>
            <w:r>
              <w:br/>
            </w:r>
            <w:r>
              <w:rPr>
                <w:rFonts w:ascii="Times New Roman"/>
                <w:b w:val="false"/>
                <w:i w:val="false"/>
                <w:color w:val="000000"/>
                <w:sz w:val="20"/>
              </w:rPr>
              <w:t>
маңызы бар, сондай-ақ елді</w:t>
            </w:r>
            <w:r>
              <w:br/>
            </w:r>
            <w:r>
              <w:rPr>
                <w:rFonts w:ascii="Times New Roman"/>
                <w:b w:val="false"/>
                <w:i w:val="false"/>
                <w:color w:val="000000"/>
                <w:sz w:val="20"/>
              </w:rPr>
              <w:t>
мекендердегі жалпы</w:t>
            </w:r>
            <w:r>
              <w:br/>
            </w:r>
            <w:r>
              <w:rPr>
                <w:rFonts w:ascii="Times New Roman"/>
                <w:b w:val="false"/>
                <w:i w:val="false"/>
                <w:color w:val="000000"/>
                <w:sz w:val="20"/>
              </w:rPr>
              <w:t>
пайдаланымдағы автомобиль</w:t>
            </w:r>
            <w:r>
              <w:br/>
            </w:r>
            <w:r>
              <w:rPr>
                <w:rFonts w:ascii="Times New Roman"/>
                <w:b w:val="false"/>
                <w:i w:val="false"/>
                <w:color w:val="000000"/>
                <w:sz w:val="20"/>
              </w:rPr>
              <w:t>
жолдарының бөлінген</w:t>
            </w:r>
            <w:r>
              <w:br/>
            </w:r>
            <w:r>
              <w:rPr>
                <w:rFonts w:ascii="Times New Roman"/>
                <w:b w:val="false"/>
                <w:i w:val="false"/>
                <w:color w:val="000000"/>
                <w:sz w:val="20"/>
              </w:rPr>
              <w:t>
белдеуінде сыртқы (көрнекі)</w:t>
            </w:r>
            <w:r>
              <w:br/>
            </w:r>
            <w:r>
              <w:rPr>
                <w:rFonts w:ascii="Times New Roman"/>
                <w:b w:val="false"/>
                <w:i w:val="false"/>
                <w:color w:val="000000"/>
                <w:sz w:val="20"/>
              </w:rPr>
              <w:t>
жарнама объектілерін</w:t>
            </w:r>
            <w:r>
              <w:br/>
            </w:r>
            <w:r>
              <w:rPr>
                <w:rFonts w:ascii="Times New Roman"/>
                <w:b w:val="false"/>
                <w:i w:val="false"/>
                <w:color w:val="000000"/>
                <w:sz w:val="20"/>
              </w:rPr>
              <w:t>
орналастыруға рұқсат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4-қосымша</w:t>
            </w:r>
          </w:p>
          <w:bookmarkEnd w:id="22"/>
        </w:tc>
      </w:tr>
    </w:tbl>
    <w:bookmarkStart w:name="z77" w:id="23"/>
    <w:p>
      <w:pPr>
        <w:spacing w:after="0"/>
        <w:ind w:left="0"/>
        <w:jc w:val="left"/>
      </w:pPr>
      <w:r>
        <w:rPr>
          <w:rFonts w:ascii="Times New Roman"/>
          <w:b/>
          <w:i w:val="false"/>
          <w:color w:val="000000"/>
        </w:rPr>
        <w:t xml:space="preserve">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қызмет көрсетудің бизнес-процестерінің анықтамалығы</w:t>
      </w:r>
    </w:p>
    <w:bookmarkEnd w:id="23"/>
    <w:bookmarkStart w:name="z78" w:id="24"/>
    <w:p>
      <w:pPr>
        <w:spacing w:after="0"/>
        <w:ind w:left="0"/>
        <w:jc w:val="both"/>
      </w:pPr>
      <w:r>
        <w:rPr>
          <w:rFonts w:ascii="Times New Roman"/>
          <w:b w:val="false"/>
          <w:i w:val="false"/>
          <w:color w:val="000000"/>
          <w:sz w:val="28"/>
        </w:rPr>
        <w:t>
</w:t>
      </w:r>
      <w:r>
        <w:drawing>
          <wp:inline distT="0" distB="0" distL="0" distR="0">
            <wp:extent cx="117094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709400" cy="5575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116840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0" cy="6540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