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1db" w14:textId="f1fd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14 шілдедегі № 335 қаулысы. Қостанай облысының Әділет департаментінде 2014 жылғы 14 тамызда № 5006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14 шілдедегі    </w:t>
      </w:r>
      <w:r>
        <w:br/>
      </w:r>
      <w:r>
        <w:rPr>
          <w:rFonts w:ascii="Times New Roman"/>
          <w:b w:val="false"/>
          <w:i w:val="false"/>
          <w:color w:val="000000"/>
          <w:sz w:val="28"/>
        </w:rPr>
        <w:t xml:space="preserve">
№ 335 қаулысымен бекітілген  </w:t>
      </w:r>
    </w:p>
    <w:bookmarkEnd w:id="2"/>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көрсетілетін қызмет регламенті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"Фармацевтикалық қызметке лицензиялар беру, қайта ресімдеу, лицензияның телнұсқаларын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және www.elicense.kz "Е-лицензиялау" веб порталдары (бұдан әрі - портал) арқылы жүзеге асырылады.</w:t>
      </w:r>
      <w:r>
        <w:br/>
      </w: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24 ақпандағы № 142 "Фармацевтикалық қызмет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"Фармацевтикалық қызметке лицензиялар беру, қайта ресімдеу, лицензияның телнұсқаларын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фармацевтикалық қызметке лицензия беру, қайта ресімдеу, лицензияның телнұсқасын беру немесе мемлекеттік қызметті көрсетуден бас тарту туралы уәжделген жауап.</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p>
    <w:bookmarkEnd w:id="4"/>
    <w:bookmarkStart w:name="z10"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11"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көрсетілетін қызметті алушыдан немесе көрсетілетін қызметті алушының электрондық сұрау салуын қабылдауы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 топтамасын қабылдауды, оларды тіркеуді жүзеге асырады және қабылдаған күні мен уақыты, құжаттарды қабылдаған кеңсе қызметкерінің тегі және аты-жөні көрсетілген талонды беруді жүзеге асырады, 15 (он бес) минут ішінде, құжаттар топтамасын көрсетілетін қызметті берушінің басшылығына бұрыштама қою үшін береді, 15 минут ішінде.</w:t>
      </w:r>
      <w:r>
        <w:br/>
      </w:r>
      <w:r>
        <w:rPr>
          <w:rFonts w:ascii="Times New Roman"/>
          <w:b w:val="false"/>
          <w:i w:val="false"/>
          <w:color w:val="000000"/>
          <w:sz w:val="28"/>
        </w:rPr>
        <w:t>
      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2) көрсетілетін қызметті берушінің басшылығы жауапты орындаушыны белгілейді, тиісті бұрыштама қояды, 1 (бір) сағат ішінде.</w:t>
      </w:r>
      <w:r>
        <w:br/>
      </w:r>
      <w:r>
        <w:rPr>
          <w:rFonts w:ascii="Times New Roman"/>
          <w:b w:val="false"/>
          <w:i w:val="false"/>
          <w:color w:val="000000"/>
          <w:sz w:val="28"/>
        </w:rPr>
        <w:t>
      Нәтиже - көрсетілетін қызметті беруші басшылығының бұрыштамасы;</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лицензияны және (немесе) лицензияға қосымшаны 14 (он төрт) жұмыс күнінен кешіктірмей беру кезінде, лицензияны және (немесе) лицензияға қосымшаны 9 (тоғыз) жұмыс күнінен кешіктірмей қайта ресімдеу кезінде, лицензияның және (немесе) лицензияға қосымшаның телнұсқасын 1 (бір) жұмыс күні ішінде беру кезінде мемлекеттік қызметті көрсету нәтижесінің жобасын немесе бас тарту туралы уәжделген жауапты дайындайды, 1 (бір) жұмыс күні.</w:t>
      </w:r>
      <w:r>
        <w:br/>
      </w:r>
      <w:r>
        <w:rPr>
          <w:rFonts w:ascii="Times New Roman"/>
          <w:b w:val="false"/>
          <w:i w:val="false"/>
          <w:color w:val="000000"/>
          <w:sz w:val="28"/>
        </w:rPr>
        <w:t>
      Нәтиже – мемлекеттік қызметті көрсету нәтижесінің жобасы;</w:t>
      </w:r>
      <w:r>
        <w:br/>
      </w:r>
      <w:r>
        <w:rPr>
          <w:rFonts w:ascii="Times New Roman"/>
          <w:b w:val="false"/>
          <w:i w:val="false"/>
          <w:color w:val="000000"/>
          <w:sz w:val="28"/>
        </w:rPr>
        <w:t>
      4) көрсетілетін қызметті берушінің басшылығы мемлекеттік қызметті көрсету нәтижесінің жобасына қол қояды, 1 (бір) сағат ішінде.</w:t>
      </w:r>
      <w:r>
        <w:br/>
      </w:r>
      <w:r>
        <w:rPr>
          <w:rFonts w:ascii="Times New Roman"/>
          <w:b w:val="false"/>
          <w:i w:val="false"/>
          <w:color w:val="000000"/>
          <w:sz w:val="28"/>
        </w:rPr>
        <w:t>
      Нәтиже - қол қойылған мемлекеттік қызметті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15 (он бес) минут ішінде.</w:t>
      </w:r>
      <w:r>
        <w:br/>
      </w:r>
      <w:r>
        <w:rPr>
          <w:rFonts w:ascii="Times New Roman"/>
          <w:b w:val="false"/>
          <w:i w:val="false"/>
          <w:color w:val="000000"/>
          <w:sz w:val="28"/>
        </w:rPr>
        <w:t>
      Нәтиже – көрсетілетін қызметті алушыға берілген мемлекеттік қызметті көрсету нәтижесі.</w:t>
      </w:r>
    </w:p>
    <w:bookmarkEnd w:id="6"/>
    <w:bookmarkStart w:name="z1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4"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және көрсетілетін қызметті алушыға қабылдаған күні мен уақыты, құжаттарды қабылдаған кеңсе қызметкерінің тегі және аты-жөні көрсетілген талонды беруді жүзеге асырғаннан кейін (15 (он бес) минут ішінде) құжаттар топтамасын көрсетілетін қызметті берушінің басшылығына бұрыштама қою үшін береді, 15 минут ішінде;</w:t>
      </w:r>
      <w:r>
        <w:br/>
      </w:r>
      <w:r>
        <w:rPr>
          <w:rFonts w:ascii="Times New Roman"/>
          <w:b w:val="false"/>
          <w:i w:val="false"/>
          <w:color w:val="000000"/>
          <w:sz w:val="28"/>
        </w:rPr>
        <w:t>
      2) көрсетілетін қызметті берушінің басшылығы құжаттар топтамасымен танысады және тиісті бұрыштамамен көрсетілетін қызметті берушінің жауапты орындаушысына береді, 1 (бір)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зерделеп, мемлекеттік қызметті көрсету нәтижесінің жобасын дайындап, оны көрсетілетін қызметті берушінің басшысына лицензияны және (немесе) лицензияға қосымшаны 14 (он төрт) жұмыс күнінен кешіктірмей беру кезінде, лицензияны және (немесе) лицензияға қосымшаны 9 (тоғыз) жұмыс күнінен кешіктірмей қайта ресімдеу кезінде, лицензияның және (немесе) лицензияға қосымшаның телнұсқасын 1 (бір) жұмыс күні ішінде беру кезінде шешім қабылдау үшін береді;</w:t>
      </w:r>
      <w:r>
        <w:br/>
      </w:r>
      <w:r>
        <w:rPr>
          <w:rFonts w:ascii="Times New Roman"/>
          <w:b w:val="false"/>
          <w:i w:val="false"/>
          <w:color w:val="000000"/>
          <w:sz w:val="28"/>
        </w:rPr>
        <w:t>
      4) көрсетілетін қызметті берушінің басшылығы тиісті шешім қабылдайды, мемлекеттік қызметті көрсету нәтижесін көрсетілетін қызметті берушінің жауапты орындаушысына береді, 1 (бір) сағат ішінде;</w:t>
      </w:r>
      <w:r>
        <w:br/>
      </w: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15 (он бес) минут ішінде.</w:t>
      </w:r>
      <w:r>
        <w:br/>
      </w:r>
      <w:r>
        <w:rPr>
          <w:rFonts w:ascii="Times New Roman"/>
          <w:b w:val="false"/>
          <w:i w:val="false"/>
          <w:color w:val="000000"/>
          <w:sz w:val="28"/>
        </w:rPr>
        <w:t>
      Әрбір рәсімнің (іс-қимылдың) ұзақтығын көрсете отырып, әрбір рәсімнің (іс-қимылдың)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15"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9"/>
    <w:bookmarkStart w:name="z16" w:id="10"/>
    <w:p>
      <w:pPr>
        <w:spacing w:after="0"/>
        <w:ind w:left="0"/>
        <w:jc w:val="both"/>
      </w:pPr>
      <w:r>
        <w:rPr>
          <w:rFonts w:ascii="Times New Roman"/>
          <w:b w:val="false"/>
          <w:i w:val="false"/>
          <w:color w:val="000000"/>
          <w:sz w:val="28"/>
        </w:rPr>
        <w:t>
      8. Жүгіну тәртібін және портал арқылы мемлекеттік қызметті көрсету кезінде көрсетілетін қызметті беруші мен көрсетілетін қызметті алушының ресімдерінің (іс-қимылдарының) реттілігін сипаттау:</w:t>
      </w:r>
      <w:r>
        <w:br/>
      </w:r>
      <w:r>
        <w:rPr>
          <w:rFonts w:ascii="Times New Roman"/>
          <w:b w:val="false"/>
          <w:i w:val="false"/>
          <w:color w:val="000000"/>
          <w:sz w:val="28"/>
        </w:rPr>
        <w:t>
      1) көрсетілетін қызметті алушының порталда тіркелуді (авторизациялауды) жүзеге асыруы;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куәландыруы;</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 мемлекеттік көрсетілетін қызметтерді алу тарихында көрсетілетін қызметті алушының электрондық сұрау салу мәртебесі мен мемлекеттік қызметті көрсету мерзімі туралы хабарламаны алуы;</w:t>
      </w:r>
      <w:r>
        <w:br/>
      </w:r>
      <w:r>
        <w:rPr>
          <w:rFonts w:ascii="Times New Roman"/>
          <w:b w:val="false"/>
          <w:i w:val="false"/>
          <w:color w:val="000000"/>
          <w:sz w:val="28"/>
        </w:rPr>
        <w:t>
      6) көрсетілетін қызметті берушінің ЭЦҚ-мен куәландырылған электрондық құжат нысанындағы мемлекеттік қызметті көрсету нәтижесін көрсетілетін қызметті алушының "жеке кабинетіне" жолдауы;</w:t>
      </w:r>
      <w:r>
        <w:br/>
      </w:r>
      <w:r>
        <w:rPr>
          <w:rFonts w:ascii="Times New Roman"/>
          <w:b w:val="false"/>
          <w:i w:val="false"/>
          <w:color w:val="000000"/>
          <w:sz w:val="28"/>
        </w:rPr>
        <w:t>
      7) көрсетілетін қызметті алушының фармацевтикалық қызметке лицензия және (немесе) лицензияға қосымшаны, лицензияны және (немесе) лицензияға қосымшаны қайта ресімдеуі, лицензияның және (немесе) лицензияға қосымшаның телнұсқасын алуы немесе мемлекеттік қызметті көрсетуден бас тарту туралы уәжделген жауапты алуы.</w:t>
      </w:r>
      <w:r>
        <w:br/>
      </w:r>
      <w:r>
        <w:rPr>
          <w:rFonts w:ascii="Times New Roman"/>
          <w:b w:val="false"/>
          <w:i w:val="false"/>
          <w:color w:val="000000"/>
          <w:sz w:val="28"/>
        </w:rPr>
        <w:t>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Қостанай облысы бойынша филиалы арқылы көрсетілмейді.</w:t>
      </w:r>
    </w:p>
    <w:bookmarkEnd w:id="10"/>
    <w:bookmarkStart w:name="z18" w:id="11"/>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Әрбір рәсімнің (іс-қимылдың) ұзақтығын көрсете отырып, әрбір рәсімнің (іс-қимылдың) өту блок-схемасы</w:t>
      </w:r>
    </w:p>
    <w:p>
      <w:pPr>
        <w:spacing w:after="0"/>
        <w:ind w:left="0"/>
        <w:jc w:val="both"/>
      </w:pPr>
      <w:r>
        <w:drawing>
          <wp:inline distT="0" distB="0" distL="0" distR="0">
            <wp:extent cx="76200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280400"/>
                    </a:xfrm>
                    <a:prstGeom prst="rect">
                      <a:avLst/>
                    </a:prstGeom>
                  </pic:spPr>
                </pic:pic>
              </a:graphicData>
            </a:graphic>
          </wp:inline>
        </w:drawing>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p>
      <w:pPr>
        <w:spacing w:after="0"/>
        <w:ind w:left="0"/>
        <w:jc w:val="both"/>
      </w:pPr>
      <w:r>
        <w:drawing>
          <wp:inline distT="0" distB="0" distL="0" distR="0">
            <wp:extent cx="7620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8862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6200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6642100"/>
                    </a:xfrm>
                    <a:prstGeom prst="rect">
                      <a:avLst/>
                    </a:prstGeom>
                  </pic:spPr>
                </pic:pic>
              </a:graphicData>
            </a:graphic>
          </wp:inline>
        </w:drawing>
      </w:r>
    </w:p>
    <w:bookmarkStart w:name="z20" w:id="13"/>
    <w:p>
      <w:pPr>
        <w:spacing w:after="0"/>
        <w:ind w:left="0"/>
        <w:jc w:val="both"/>
      </w:pPr>
      <w:r>
        <w:rPr>
          <w:rFonts w:ascii="Times New Roman"/>
          <w:b w:val="false"/>
          <w:i w:val="false"/>
          <w:color w:val="000000"/>
          <w:sz w:val="28"/>
        </w:rPr>
        <w:t xml:space="preserve">
"Фармацевтикалық қызметке лицензиялар  </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"Фармацевтикалық қызметке лицензиялар беру, қайта ресімдеу, лицензияның телнұсқаларын беру" мемлекеттік қызмет көрсетудің бизнес-процестерінің анықтамалығы</w:t>
      </w:r>
    </w:p>
    <w:p>
      <w:pPr>
        <w:spacing w:after="0"/>
        <w:ind w:left="0"/>
        <w:jc w:val="both"/>
      </w:pPr>
      <w:r>
        <w:drawing>
          <wp:inline distT="0" distB="0" distL="0" distR="0">
            <wp:extent cx="76200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632200"/>
                    </a:xfrm>
                    <a:prstGeom prst="rect">
                      <a:avLst/>
                    </a:prstGeom>
                  </pic:spPr>
                </pic:pic>
              </a:graphicData>
            </a:graphic>
          </wp:inline>
        </w:drawing>
      </w:r>
      <w:r>
        <w:drawing>
          <wp:inline distT="0" distB="0" distL="0" distR="0">
            <wp:extent cx="7620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581400"/>
                    </a:xfrm>
                    <a:prstGeom prst="rect">
                      <a:avLst/>
                    </a:prstGeom>
                  </pic:spPr>
                </pic:pic>
              </a:graphicData>
            </a:graphic>
          </wp:inline>
        </w:drawing>
      </w:r>
    </w:p>
    <w:bookmarkStart w:name="z21" w:id="14"/>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14 шілдедегі    </w:t>
      </w:r>
      <w:r>
        <w:br/>
      </w:r>
      <w:r>
        <w:rPr>
          <w:rFonts w:ascii="Times New Roman"/>
          <w:b w:val="false"/>
          <w:i w:val="false"/>
          <w:color w:val="000000"/>
          <w:sz w:val="28"/>
        </w:rPr>
        <w:t xml:space="preserve">
№ 335 қаулысымен бекітілген  </w:t>
      </w:r>
    </w:p>
    <w:bookmarkEnd w:id="14"/>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регламенті</w:t>
      </w:r>
    </w:p>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"Халыққа қызмет көрсету орталығы" республикалық мемлекеттік кәсіпорнының Қостанай облысы бойынша филиалы және оның қалалары мен аудандарының бөлімдері (бұдан әрі – ХҚО);</w:t>
      </w:r>
      <w:r>
        <w:br/>
      </w:r>
      <w:r>
        <w:rPr>
          <w:rFonts w:ascii="Times New Roman"/>
          <w:b w:val="false"/>
          <w:i w:val="false"/>
          <w:color w:val="000000"/>
          <w:sz w:val="28"/>
        </w:rPr>
        <w:t>
      3) www.egov.kz "электрондық үкімет" және www.elicense.kz "Е-лицензиялау" веб порталдары (бұдан әрі - портал) арқылы жүзеге асырылады.</w:t>
      </w:r>
      <w:r>
        <w:br/>
      </w: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Қазақстан Республикасы Үкіметінің 2014 жылғы 24 ақпандағы № 142 "Фармацевтикалық қызмет саласындағы мемлекеттік көрсетілетін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телнұсқаларын беру немесе мемлекеттік қызметті көрсетуден бас тарту туралы уәжделген жауап.</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лицензияны қағаз жеткізгіште алу үшін жүгінген жағдайда, лицензия басып шығарылады және көрсетілетін қызметті беруші басшысының мөрімен және қолымен расталады.</w:t>
      </w:r>
    </w:p>
    <w:bookmarkEnd w:id="16"/>
    <w:bookmarkStart w:name="z25"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6" w:id="18"/>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көрсетілетін қызметті алушыдан, ХҚО-дан немесе көрсетілетін қызметті алушының электрондық сұрау салуын қабылдауы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көрсетілетін қызметті алушымен ұсынылған құжаттар топтамасын қабылдауды, оларды тіркеуді жүзеге асырады және құжаттар топтамасын қабылдау күні мен уақытын көрсете отырып, көрсетілетін қызметті берушіде тіркелгені туралы белгісі бар өтініштің көшірмесін беруді жүзеге асырады (көрсетілетін қызметті берушіге жүгінген кезде), 15 (он бес) минут ішінде, құжаттар топтамасын көрсетілетін қызметті берушінің басшылығына бұрыштама қою үшін береді, 15 минут ішінде.</w:t>
      </w:r>
      <w:r>
        <w:br/>
      </w:r>
      <w:r>
        <w:rPr>
          <w:rFonts w:ascii="Times New Roman"/>
          <w:b w:val="false"/>
          <w:i w:val="false"/>
          <w:color w:val="000000"/>
          <w:sz w:val="28"/>
        </w:rPr>
        <w:t>
      Нәтиже - құжаттар топтамасын қабылдау күні мен уақыты көрсетілген, тіркелгені туралы белгісі бар көрсетілетін қызметті алушы өтінішінің көшірмесі;</w:t>
      </w:r>
      <w:r>
        <w:br/>
      </w:r>
      <w:r>
        <w:rPr>
          <w:rFonts w:ascii="Times New Roman"/>
          <w:b w:val="false"/>
          <w:i w:val="false"/>
          <w:color w:val="000000"/>
          <w:sz w:val="28"/>
        </w:rPr>
        <w:t>
      2) көрсетілетін қызметті берушінің басшылығы жауапты орындаушыны белгілейді, тиісті бұрыштама қояды, 1 (бір) сағат ішінде.</w:t>
      </w:r>
      <w:r>
        <w:br/>
      </w:r>
      <w:r>
        <w:rPr>
          <w:rFonts w:ascii="Times New Roman"/>
          <w:b w:val="false"/>
          <w:i w:val="false"/>
          <w:color w:val="000000"/>
          <w:sz w:val="28"/>
        </w:rPr>
        <w:t>
      Нәтиже - көрсетілетін қызметті беруші басшылығының бұрыштамасы;</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лицензияны және (немесе) лицензияға қосымшаны 14 (он төрт) жұмыс күнінен кешіктірмей беру кезінде, лицензияны және (немесе) лицензияға қосымшаны 9 (тоғыз) жұмыс күнінен кешіктірмей қайта ресімдеу кезінде, лицензияның және (немесе) лицензияға қосымшаның телнұсқасын 1 (бір) жұмыс күні ішінде беру кезінде мемлекеттік қызметті көрсету нәтижесінің жобасын немесе бас тарту туралы уәжделген жауапты 1 (бір) жұмыс күні ішінде дайындайды.</w:t>
      </w:r>
      <w:r>
        <w:br/>
      </w:r>
      <w:r>
        <w:rPr>
          <w:rFonts w:ascii="Times New Roman"/>
          <w:b w:val="false"/>
          <w:i w:val="false"/>
          <w:color w:val="000000"/>
          <w:sz w:val="28"/>
        </w:rPr>
        <w:t>
      Нәтиже – мемлекеттік қызметті көрсету нәтижесінің жобасы;</w:t>
      </w:r>
      <w:r>
        <w:br/>
      </w:r>
      <w:r>
        <w:rPr>
          <w:rFonts w:ascii="Times New Roman"/>
          <w:b w:val="false"/>
          <w:i w:val="false"/>
          <w:color w:val="000000"/>
          <w:sz w:val="28"/>
        </w:rPr>
        <w:t>
      4) көрсетілетін қызметті берушінің басшылығы мемлекеттік қызметті көрсету нәтижесінің жобасына қол қояды, 1 (бір) сағат ішінде.</w:t>
      </w:r>
      <w:r>
        <w:br/>
      </w:r>
      <w:r>
        <w:rPr>
          <w:rFonts w:ascii="Times New Roman"/>
          <w:b w:val="false"/>
          <w:i w:val="false"/>
          <w:color w:val="000000"/>
          <w:sz w:val="28"/>
        </w:rPr>
        <w:t>
      Нәтиже - қол қойылған мемлекеттік қызметті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15 (он бес) минут ішінде.</w:t>
      </w:r>
      <w:r>
        <w:br/>
      </w:r>
      <w:r>
        <w:rPr>
          <w:rFonts w:ascii="Times New Roman"/>
          <w:b w:val="false"/>
          <w:i w:val="false"/>
          <w:color w:val="000000"/>
          <w:sz w:val="28"/>
        </w:rPr>
        <w:t>
      Нәтиже – көрсетілетін қызметті алушыға берілген мемлекеттік қызметті көрсету нәтижесі.</w:t>
      </w:r>
    </w:p>
    <w:bookmarkEnd w:id="18"/>
    <w:bookmarkStart w:name="z27"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
    <w:bookmarkStart w:name="z28"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кеңсе қызметкері құжаттар топтамасын қабылдауды, оларды тіркеуді және көрсетілетін қызметті алушыға құжаттар топтамасының тіркелгені туралы өтініштің көшірмесін беруді жүзеге асырғаннан кейін (15 (он бес) минут ішінде) құжаттар топтамасын көрсетілетін қызметті берушінің басшылығына бұрыштама қою үшін береді, 15 минут ішінде;</w:t>
      </w:r>
      <w:r>
        <w:br/>
      </w:r>
      <w:r>
        <w:rPr>
          <w:rFonts w:ascii="Times New Roman"/>
          <w:b w:val="false"/>
          <w:i w:val="false"/>
          <w:color w:val="000000"/>
          <w:sz w:val="28"/>
        </w:rPr>
        <w:t>
      2) көрсетілетін қызметті берушінің басшылығы құжаттар топтамасымен танысады және тиісті бұрыштамамен көрсетілетін қызметті берушінің жауапты орындаушысына береді, 1 (бір) сағат ішінде;</w:t>
      </w:r>
      <w:r>
        <w:br/>
      </w: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зерделеп, мемлекеттік қызметті көрсету нәтижесінің жобасын дайындап, оны көрсетілетін қызметті берушінің басшысына лицензияны және (немесе) лицензияға қосымшаны 14 (он төрт) жұмыс күнінен кешіктірмей беру кезінде, лицензияны және (немесе) лицензияға қосымшаны 9 (тоғыз) жұмыс күнінен кешіктірмей қайта ресімдеу кезінде, лицензияның және (немесе) лицензияға қосымшаның телнұсқасын 1 (бір) жұмыс күні ішінде беру кезінде шешім қабылдау үшін береді;</w:t>
      </w:r>
      <w:r>
        <w:br/>
      </w:r>
      <w:r>
        <w:rPr>
          <w:rFonts w:ascii="Times New Roman"/>
          <w:b w:val="false"/>
          <w:i w:val="false"/>
          <w:color w:val="000000"/>
          <w:sz w:val="28"/>
        </w:rPr>
        <w:t>
      4) көрсетілетін қызметті берушінің басшылығы тиісті шешім қабылдайды, мемлекеттік қызметті көрсету нәтижесін көрсетілетін қызметті берушінің жауапты орындаушысына береді, 1 (бір) сағат ішінде;</w:t>
      </w:r>
      <w:r>
        <w:br/>
      </w:r>
      <w:r>
        <w:rPr>
          <w:rFonts w:ascii="Times New Roman"/>
          <w:b w:val="false"/>
          <w:i w:val="false"/>
          <w:color w:val="000000"/>
          <w:sz w:val="28"/>
        </w:rPr>
        <w:t>
      5) көрсетілетін қызметті берушінің жауапты орындаушысы мемлекеттік қызметті көрсету нәтижесін көрсетілетін қызметті алушыға береді, 15 (он бес) минут ішінде.</w:t>
      </w:r>
      <w:r>
        <w:br/>
      </w:r>
      <w:r>
        <w:rPr>
          <w:rFonts w:ascii="Times New Roman"/>
          <w:b w:val="false"/>
          <w:i w:val="false"/>
          <w:color w:val="000000"/>
          <w:sz w:val="28"/>
        </w:rPr>
        <w:t>
      Әрбір рәсімнің (іс-қимылдың) ұзақтығын көрсете отырып, әрбір рәсімнің (іс-қимылдың) өту блок-схемасы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0"/>
    <w:bookmarkStart w:name="z29" w:id="2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21"/>
    <w:bookmarkStart w:name="z30" w:id="22"/>
    <w:p>
      <w:pPr>
        <w:spacing w:after="0"/>
        <w:ind w:left="0"/>
        <w:jc w:val="both"/>
      </w:pPr>
      <w:r>
        <w:rPr>
          <w:rFonts w:ascii="Times New Roman"/>
          <w:b w:val="false"/>
          <w:i w:val="false"/>
          <w:color w:val="000000"/>
          <w:sz w:val="28"/>
        </w:rPr>
        <w:t>      8. ХҚО-ға жүгіну тәртібін сипаттау, көрсетілетін қызметті алушының сұрау салуын өңдеу ұзақтығы:</w:t>
      </w:r>
      <w:r>
        <w:br/>
      </w:r>
      <w:r>
        <w:rPr>
          <w:rFonts w:ascii="Times New Roman"/>
          <w:b w:val="false"/>
          <w:i w:val="false"/>
          <w:color w:val="000000"/>
          <w:sz w:val="28"/>
        </w:rPr>
        <w:t>
      1) мемлекеттік көрсетілетін қызметті алу үшін көрсетілетін қызметті алушы ХҚО-ға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жүгінеді;</w:t>
      </w:r>
      <w:r>
        <w:br/>
      </w:r>
      <w:r>
        <w:rPr>
          <w:rFonts w:ascii="Times New Roman"/>
          <w:b w:val="false"/>
          <w:i w:val="false"/>
          <w:color w:val="000000"/>
          <w:sz w:val="28"/>
        </w:rPr>
        <w:t>
      2) ХҚО қызметкері өтініштердің толтырылуының дұрыстығын, құжаттар топтамасының толықтығын тексереді, 10 (он) минут ішінде.</w:t>
      </w:r>
      <w:r>
        <w:br/>
      </w:r>
      <w:r>
        <w:rPr>
          <w:rFonts w:ascii="Times New Roman"/>
          <w:b w:val="false"/>
          <w:i w:val="false"/>
          <w:color w:val="000000"/>
          <w:sz w:val="28"/>
        </w:rPr>
        <w:t>
      Өтініштерді толтырудың дұрыстығы сақталған кезде және құжаттар топтамасы толық ұсынылғанда, ХҚО қызметкері өтінішті "Халыққа қызмет көрсету орталықтарына арналған интеграцияланған ақпараттық жүйе" ақпараттық жүйесінде (бұдан әрі – ХҚО ИАЖ)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және көрсетілетін қызметті алушының құжаттарын қабылдаған кезде:</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беру күні (уақыты) мен құжаттарды беру орнын;</w:t>
      </w:r>
      <w:r>
        <w:br/>
      </w:r>
      <w:r>
        <w:rPr>
          <w:rFonts w:ascii="Times New Roman"/>
          <w:b w:val="false"/>
          <w:i w:val="false"/>
          <w:color w:val="000000"/>
          <w:sz w:val="28"/>
        </w:rPr>
        <w:t>
      құжаттарды қабылдаған көрсетілетін қызметті берушінің жауапты тұлғасының немесе ХҚО қызметкерінің тегін, атын, әкесінің атын (жеке басын куәландыратын құжатында болған кезде);</w:t>
      </w:r>
      <w:r>
        <w:br/>
      </w:r>
      <w:r>
        <w:rPr>
          <w:rFonts w:ascii="Times New Roman"/>
          <w:b w:val="false"/>
          <w:i w:val="false"/>
          <w:color w:val="000000"/>
          <w:sz w:val="28"/>
        </w:rPr>
        <w:t>
      мемлекеттік көрсетілетін қызметті алушының тегін, атын, әкесінің атын (жеке тұлғалар үшін) немесе атауын (заңды тұлғалар үшін), байланыс деректерін көрсете отырып, тиісті құжаттардың қабылданғаны туралы қолхат береді, 5 (бес) минут ішінде.</w:t>
      </w:r>
      <w:r>
        <w:br/>
      </w:r>
      <w:r>
        <w:rPr>
          <w:rFonts w:ascii="Times New Roman"/>
          <w:b w:val="false"/>
          <w:i w:val="false"/>
          <w:color w:val="000000"/>
          <w:sz w:val="28"/>
        </w:rPr>
        <w:t>
      Көрсетілетін қызметті алушы құжаттар топтамасын толық ұсынбаған жағдайда, ХҚО қызметкері өтінішті қабылдаудан бас тартады және Стандарттың 3-қосымшасына сәйкес нысан бойынша құжаттарды қабылдаудан бас тарту туралы қолхат береді, 5 (бес) минут ішінде;</w:t>
      </w:r>
      <w:r>
        <w:br/>
      </w:r>
      <w:r>
        <w:rPr>
          <w:rFonts w:ascii="Times New Roman"/>
          <w:b w:val="false"/>
          <w:i w:val="false"/>
          <w:color w:val="000000"/>
          <w:sz w:val="28"/>
        </w:rPr>
        <w:t>
      3) ХҚО қызметкері құжаттар топтамасын дайындайды және оны курьерлік немесе осыған уәкілетті өзге де байланыс арқылы көрсетілетін қызметті берушіге жібереді, 1 (бір) күн ішінде;</w:t>
      </w:r>
      <w:r>
        <w:br/>
      </w:r>
      <w:r>
        <w:rPr>
          <w:rFonts w:ascii="Times New Roman"/>
          <w:b w:val="false"/>
          <w:i w:val="false"/>
          <w:color w:val="000000"/>
          <w:sz w:val="28"/>
        </w:rPr>
        <w:t>
      4 ) көрсетілетін қызметті беруші мемлекеттік қызметті көрсету нәтижесін дайындайды;</w:t>
      </w:r>
      <w:r>
        <w:br/>
      </w:r>
      <w:r>
        <w:rPr>
          <w:rFonts w:ascii="Times New Roman"/>
          <w:b w:val="false"/>
          <w:i w:val="false"/>
          <w:color w:val="000000"/>
          <w:sz w:val="28"/>
        </w:rPr>
        <w:t>
      5) ХҚО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 15 (он бес) минут ішінде.</w:t>
      </w:r>
      <w:r>
        <w:br/>
      </w:r>
      <w:r>
        <w:rPr>
          <w:rFonts w:ascii="Times New Roman"/>
          <w:b w:val="false"/>
          <w:i w:val="false"/>
          <w:color w:val="000000"/>
          <w:sz w:val="28"/>
        </w:rPr>
        <w:t>
</w:t>
      </w:r>
      <w:r>
        <w:rPr>
          <w:rFonts w:ascii="Times New Roman"/>
          <w:b w:val="false"/>
          <w:i w:val="false"/>
          <w:color w:val="000000"/>
          <w:sz w:val="28"/>
        </w:rPr>
        <w:t>
      9.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Ақпараттық жүйелердің функционалдық өзара іс-қимыл диаграммасы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Жүгіну тәртібін және портал арқылы мемлекеттік қызметті көрсету кезінде көрсетілетін қызметті беруші мен көрсетілетін қызметті алушының ресімдерінің (іс-қимылдарының) реттілігін сипаттау:</w:t>
      </w:r>
      <w:r>
        <w:br/>
      </w:r>
      <w:r>
        <w:rPr>
          <w:rFonts w:ascii="Times New Roman"/>
          <w:b w:val="false"/>
          <w:i w:val="false"/>
          <w:color w:val="000000"/>
          <w:sz w:val="28"/>
        </w:rPr>
        <w:t>
      1) көрсетілетін қызметті алушының порталда тіркелуді (авторизациялауды) жүзеге асыруы;</w:t>
      </w:r>
      <w:r>
        <w:br/>
      </w: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r>
        <w:br/>
      </w: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куәландыруы;</w:t>
      </w:r>
      <w:r>
        <w:br/>
      </w:r>
      <w:r>
        <w:rPr>
          <w:rFonts w:ascii="Times New Roman"/>
          <w:b w:val="false"/>
          <w:i w:val="false"/>
          <w:color w:val="000000"/>
          <w:sz w:val="28"/>
        </w:rPr>
        <w:t>
      4) көрсетілетін қызметті берушінің электрондық сұрау салуды өңдеуі (тексеруі, тіркеуі);</w:t>
      </w:r>
      <w:r>
        <w:br/>
      </w:r>
      <w:r>
        <w:rPr>
          <w:rFonts w:ascii="Times New Roman"/>
          <w:b w:val="false"/>
          <w:i w:val="false"/>
          <w:color w:val="000000"/>
          <w:sz w:val="28"/>
        </w:rPr>
        <w:t>
      5) көрсетілетін қызметті алушының "жеке кабинетінде" мемлекеттік көрсетілетін қызметтерді алу тарихында көрсетілетін қызметті алушының электрондық сұрау салу мәртебесі мен мемлекеттік қызметті көрсету мерзімі туралы хабарламаны алуы;</w:t>
      </w:r>
      <w:r>
        <w:br/>
      </w:r>
      <w:r>
        <w:rPr>
          <w:rFonts w:ascii="Times New Roman"/>
          <w:b w:val="false"/>
          <w:i w:val="false"/>
          <w:color w:val="000000"/>
          <w:sz w:val="28"/>
        </w:rPr>
        <w:t>
      6) көрсетілетін қызметті берушінің ЭЦҚ-мен куәландырылған электрондық құжат нысанындағы мемлекеттік қызметті көрсету нәтижесін көрсетілетін қызметті алушының "жеке кабинетіне" жолдауы;</w:t>
      </w:r>
      <w:r>
        <w:br/>
      </w:r>
      <w:r>
        <w:rPr>
          <w:rFonts w:ascii="Times New Roman"/>
          <w:b w:val="false"/>
          <w:i w:val="false"/>
          <w:color w:val="000000"/>
          <w:sz w:val="28"/>
        </w:rPr>
        <w:t>
      7) көрсетілетін қызметті алушының алу тарихында мемлекеттік қызметті көрсету нәтижесін алуы.</w:t>
      </w:r>
      <w:r>
        <w:br/>
      </w:r>
      <w:r>
        <w:rPr>
          <w:rFonts w:ascii="Times New Roman"/>
          <w:b w:val="false"/>
          <w:i w:val="false"/>
          <w:color w:val="000000"/>
          <w:sz w:val="28"/>
        </w:rPr>
        <w:t>
      Ақпараттық жүйелердің функционалдық өзара іс-қимыл диаграммасы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bookmarkStart w:name="z32" w:id="23"/>
    <w:p>
      <w:pPr>
        <w:spacing w:after="0"/>
        <w:ind w:left="0"/>
        <w:jc w:val="both"/>
      </w:pPr>
      <w:r>
        <w:rPr>
          <w:rFonts w:ascii="Times New Roman"/>
          <w:b w:val="false"/>
          <w:i w:val="false"/>
          <w:color w:val="000000"/>
          <w:sz w:val="28"/>
        </w:rPr>
        <w:t xml:space="preserve">
"Денсаулық сақтау саласындағы есірткі  </w:t>
      </w:r>
      <w:r>
        <w:br/>
      </w:r>
      <w:r>
        <w:rPr>
          <w:rFonts w:ascii="Times New Roman"/>
          <w:b w:val="false"/>
          <w:i w:val="false"/>
          <w:color w:val="000000"/>
          <w:sz w:val="28"/>
        </w:rPr>
        <w:t xml:space="preserve">
құралдарының, психотроптық заттар мен  </w:t>
      </w:r>
      <w:r>
        <w:br/>
      </w:r>
      <w:r>
        <w:rPr>
          <w:rFonts w:ascii="Times New Roman"/>
          <w:b w:val="false"/>
          <w:i w:val="false"/>
          <w:color w:val="000000"/>
          <w:sz w:val="28"/>
        </w:rPr>
        <w:t xml:space="preserve">
прекурсорлардың айналымына байланысты  </w:t>
      </w:r>
      <w:r>
        <w:br/>
      </w:r>
      <w:r>
        <w:rPr>
          <w:rFonts w:ascii="Times New Roman"/>
          <w:b w:val="false"/>
          <w:i w:val="false"/>
          <w:color w:val="000000"/>
          <w:sz w:val="28"/>
        </w:rPr>
        <w:t xml:space="preserve">
қызметке лицензиялар беру, қайта ресімдеу,  </w:t>
      </w:r>
      <w:r>
        <w:br/>
      </w:r>
      <w:r>
        <w:rPr>
          <w:rFonts w:ascii="Times New Roman"/>
          <w:b w:val="false"/>
          <w:i w:val="false"/>
          <w:color w:val="000000"/>
          <w:sz w:val="28"/>
        </w:rPr>
        <w:t xml:space="preserve">
лицензияның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1-қосымша  </w:t>
      </w:r>
    </w:p>
    <w:bookmarkEnd w:id="23"/>
    <w:p>
      <w:pPr>
        <w:spacing w:after="0"/>
        <w:ind w:left="0"/>
        <w:jc w:val="left"/>
      </w:pPr>
      <w:r>
        <w:rPr>
          <w:rFonts w:ascii="Times New Roman"/>
          <w:b/>
          <w:i w:val="false"/>
          <w:color w:val="000000"/>
        </w:rPr>
        <w:t xml:space="preserve"> Әрбір рәсімнің (іс-қимылдың) ұзақтығын көрсете отырып, әрбір рәсімнің (іс-қимылдың) өту блок-схемасы</w:t>
      </w:r>
    </w:p>
    <w:p>
      <w:pPr>
        <w:spacing w:after="0"/>
        <w:ind w:left="0"/>
        <w:jc w:val="both"/>
      </w:pPr>
      <w:r>
        <w:drawing>
          <wp:inline distT="0" distB="0" distL="0" distR="0">
            <wp:extent cx="7620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5880100"/>
                    </a:xfrm>
                    <a:prstGeom prst="rect">
                      <a:avLst/>
                    </a:prstGeom>
                  </pic:spPr>
                </pic:pic>
              </a:graphicData>
            </a:graphic>
          </wp:inline>
        </w:drawing>
      </w:r>
    </w:p>
    <w:bookmarkStart w:name="z33" w:id="24"/>
    <w:p>
      <w:pPr>
        <w:spacing w:after="0"/>
        <w:ind w:left="0"/>
        <w:jc w:val="both"/>
      </w:pPr>
      <w:r>
        <w:rPr>
          <w:rFonts w:ascii="Times New Roman"/>
          <w:b w:val="false"/>
          <w:i w:val="false"/>
          <w:color w:val="000000"/>
          <w:sz w:val="28"/>
        </w:rPr>
        <w:t xml:space="preserve">
"Денсаулық сақтау саласындағы есірткі  </w:t>
      </w:r>
      <w:r>
        <w:br/>
      </w:r>
      <w:r>
        <w:rPr>
          <w:rFonts w:ascii="Times New Roman"/>
          <w:b w:val="false"/>
          <w:i w:val="false"/>
          <w:color w:val="000000"/>
          <w:sz w:val="28"/>
        </w:rPr>
        <w:t xml:space="preserve">
құралдарының, психотроптық заттар мен  </w:t>
      </w:r>
      <w:r>
        <w:br/>
      </w:r>
      <w:r>
        <w:rPr>
          <w:rFonts w:ascii="Times New Roman"/>
          <w:b w:val="false"/>
          <w:i w:val="false"/>
          <w:color w:val="000000"/>
          <w:sz w:val="28"/>
        </w:rPr>
        <w:t xml:space="preserve">
прекурсорлардың айналымына байланысты  </w:t>
      </w:r>
      <w:r>
        <w:br/>
      </w:r>
      <w:r>
        <w:rPr>
          <w:rFonts w:ascii="Times New Roman"/>
          <w:b w:val="false"/>
          <w:i w:val="false"/>
          <w:color w:val="000000"/>
          <w:sz w:val="28"/>
        </w:rPr>
        <w:t xml:space="preserve">
қызметке лицензиялар беру, қайта ресімдеу,  </w:t>
      </w:r>
      <w:r>
        <w:br/>
      </w:r>
      <w:r>
        <w:rPr>
          <w:rFonts w:ascii="Times New Roman"/>
          <w:b w:val="false"/>
          <w:i w:val="false"/>
          <w:color w:val="000000"/>
          <w:sz w:val="28"/>
        </w:rPr>
        <w:t xml:space="preserve">
лицензияның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ХҚО арқылы мемлекеттік қызмет көрсету кезіндегі функционалдық өзара іс-қимыл диаграммасы</w:t>
      </w:r>
    </w:p>
    <w:p>
      <w:pPr>
        <w:spacing w:after="0"/>
        <w:ind w:left="0"/>
        <w:jc w:val="both"/>
      </w:pPr>
      <w:r>
        <w:drawing>
          <wp:inline distT="0" distB="0" distL="0" distR="0">
            <wp:extent cx="76200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594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620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5283200"/>
                    </a:xfrm>
                    <a:prstGeom prst="rect">
                      <a:avLst/>
                    </a:prstGeom>
                  </pic:spPr>
                </pic:pic>
              </a:graphicData>
            </a:graphic>
          </wp:inline>
        </w:drawing>
      </w:r>
    </w:p>
    <w:bookmarkStart w:name="z34" w:id="25"/>
    <w:p>
      <w:pPr>
        <w:spacing w:after="0"/>
        <w:ind w:left="0"/>
        <w:jc w:val="both"/>
      </w:pPr>
      <w:r>
        <w:rPr>
          <w:rFonts w:ascii="Times New Roman"/>
          <w:b w:val="false"/>
          <w:i w:val="false"/>
          <w:color w:val="000000"/>
          <w:sz w:val="28"/>
        </w:rPr>
        <w:t xml:space="preserve">
"Денсаулық сақтау саласындағы есірткі  </w:t>
      </w:r>
      <w:r>
        <w:br/>
      </w:r>
      <w:r>
        <w:rPr>
          <w:rFonts w:ascii="Times New Roman"/>
          <w:b w:val="false"/>
          <w:i w:val="false"/>
          <w:color w:val="000000"/>
          <w:sz w:val="28"/>
        </w:rPr>
        <w:t xml:space="preserve">
құралдарының, психотроптық заттар мен  </w:t>
      </w:r>
      <w:r>
        <w:br/>
      </w:r>
      <w:r>
        <w:rPr>
          <w:rFonts w:ascii="Times New Roman"/>
          <w:b w:val="false"/>
          <w:i w:val="false"/>
          <w:color w:val="000000"/>
          <w:sz w:val="28"/>
        </w:rPr>
        <w:t xml:space="preserve">
прекурсорлардың айналымына байланысты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xml:space="preserve">
ресімдеу, лицензияның телнұсқасын беру"  </w:t>
      </w:r>
      <w:r>
        <w:br/>
      </w:r>
      <w:r>
        <w:rPr>
          <w:rFonts w:ascii="Times New Roman"/>
          <w:b w:val="false"/>
          <w:i w:val="false"/>
          <w:color w:val="000000"/>
          <w:sz w:val="28"/>
        </w:rPr>
        <w:t xml:space="preserve">
мемлекеттік көрсетілетін қызмет регламентіне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p>
      <w:pPr>
        <w:spacing w:after="0"/>
        <w:ind w:left="0"/>
        <w:jc w:val="both"/>
      </w:pPr>
      <w:r>
        <w:drawing>
          <wp:inline distT="0" distB="0" distL="0" distR="0">
            <wp:extent cx="76200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3454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6200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0" cy="6464300"/>
                    </a:xfrm>
                    <a:prstGeom prst="rect">
                      <a:avLst/>
                    </a:prstGeom>
                  </pic:spPr>
                </pic:pic>
              </a:graphicData>
            </a:graphic>
          </wp:inline>
        </w:drawing>
      </w:r>
    </w:p>
    <w:bookmarkStart w:name="z35" w:id="26"/>
    <w:p>
      <w:pPr>
        <w:spacing w:after="0"/>
        <w:ind w:left="0"/>
        <w:jc w:val="both"/>
      </w:pPr>
      <w:r>
        <w:rPr>
          <w:rFonts w:ascii="Times New Roman"/>
          <w:b w:val="false"/>
          <w:i w:val="false"/>
          <w:color w:val="000000"/>
          <w:sz w:val="28"/>
        </w:rPr>
        <w:t xml:space="preserve">
"Денсаулық сақтау саласындағы есірткі  </w:t>
      </w:r>
      <w:r>
        <w:br/>
      </w:r>
      <w:r>
        <w:rPr>
          <w:rFonts w:ascii="Times New Roman"/>
          <w:b w:val="false"/>
          <w:i w:val="false"/>
          <w:color w:val="000000"/>
          <w:sz w:val="28"/>
        </w:rPr>
        <w:t xml:space="preserve">
құралдарының, психотроптық заттар мен  </w:t>
      </w:r>
      <w:r>
        <w:br/>
      </w:r>
      <w:r>
        <w:rPr>
          <w:rFonts w:ascii="Times New Roman"/>
          <w:b w:val="false"/>
          <w:i w:val="false"/>
          <w:color w:val="000000"/>
          <w:sz w:val="28"/>
        </w:rPr>
        <w:t xml:space="preserve">
прекурсорлардың айналымына байланысты  </w:t>
      </w:r>
      <w:r>
        <w:br/>
      </w:r>
      <w:r>
        <w:rPr>
          <w:rFonts w:ascii="Times New Roman"/>
          <w:b w:val="false"/>
          <w:i w:val="false"/>
          <w:color w:val="000000"/>
          <w:sz w:val="28"/>
        </w:rPr>
        <w:t xml:space="preserve">
қызметке лицензиялар беру, қайта ресімдеу,  </w:t>
      </w:r>
      <w:r>
        <w:br/>
      </w:r>
      <w:r>
        <w:rPr>
          <w:rFonts w:ascii="Times New Roman"/>
          <w:b w:val="false"/>
          <w:i w:val="false"/>
          <w:color w:val="000000"/>
          <w:sz w:val="28"/>
        </w:rPr>
        <w:t xml:space="preserve">
лицензияның телнұсқасын беру" мемлекеттік  </w:t>
      </w:r>
      <w:r>
        <w:br/>
      </w:r>
      <w:r>
        <w:rPr>
          <w:rFonts w:ascii="Times New Roman"/>
          <w:b w:val="false"/>
          <w:i w:val="false"/>
          <w:color w:val="000000"/>
          <w:sz w:val="28"/>
        </w:rPr>
        <w:t xml:space="preserve">
көрсетілетін қызмет регламентіне  </w:t>
      </w:r>
      <w:r>
        <w:br/>
      </w:r>
      <w:r>
        <w:rPr>
          <w:rFonts w:ascii="Times New Roman"/>
          <w:b w:val="false"/>
          <w:i w:val="false"/>
          <w:color w:val="000000"/>
          <w:sz w:val="28"/>
        </w:rPr>
        <w:t xml:space="preserve">
4-қосымша  </w:t>
      </w:r>
    </w:p>
    <w:bookmarkEnd w:id="26"/>
    <w:p>
      <w:pPr>
        <w:spacing w:after="0"/>
        <w:ind w:left="0"/>
        <w:jc w:val="left"/>
      </w:pPr>
      <w:r>
        <w:rPr>
          <w:rFonts w:ascii="Times New Roman"/>
          <w:b/>
          <w:i w:val="false"/>
          <w:color w:val="000000"/>
        </w:rPr>
        <w:t xml:space="preserve"> "Денсаулық сақтау саласындағы есірткі құралдарының, психотроптық заттар мен прекурсорлардың айналымына байланысты қызметке лицензиялар беру, қайта ресімдеу, лицензияның телнұсқасын беру" мемлекеттік қызмет көрсетудің бизнес-процестерінің анықтамалығы</w:t>
      </w:r>
    </w:p>
    <w:p>
      <w:pPr>
        <w:spacing w:after="0"/>
        <w:ind w:left="0"/>
        <w:jc w:val="both"/>
      </w:pPr>
      <w:r>
        <w:drawing>
          <wp:inline distT="0" distB="0" distL="0" distR="0">
            <wp:extent cx="7620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3263900"/>
                    </a:xfrm>
                    <a:prstGeom prst="rect">
                      <a:avLst/>
                    </a:prstGeom>
                  </pic:spPr>
                </pic:pic>
              </a:graphicData>
            </a:graphic>
          </wp:inline>
        </w:drawing>
      </w:r>
    </w:p>
    <w:p>
      <w:pPr>
        <w:spacing w:after="0"/>
        <w:ind w:left="0"/>
        <w:jc w:val="both"/>
      </w:pPr>
      <w:r>
        <w:drawing>
          <wp:inline distT="0" distB="0" distL="0" distR="0">
            <wp:extent cx="76200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422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