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27b3" w14:textId="95e2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 маусымдағы № 244 қаулысы. Қостанай облысының Әділет департаментінде 2014 жылғы 9 шілдеде № 4920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 шеңберінде сыйақы мөлшерлемесін </w:t>
      </w:r>
      <w:r>
        <w:rPr>
          <w:rFonts w:ascii="Times New Roman"/>
          <w:b w:val="false"/>
          <w:i w:val="false"/>
          <w:color w:val="000000"/>
          <w:sz w:val="28"/>
        </w:rPr>
        <w:t>субсидиялауды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 шеңберінде </w:t>
      </w:r>
      <w:r>
        <w:rPr>
          <w:rFonts w:ascii="Times New Roman"/>
          <w:b w:val="false"/>
          <w:i w:val="false"/>
          <w:color w:val="000000"/>
          <w:sz w:val="28"/>
        </w:rPr>
        <w:t>кепілдіктер беру</w:t>
      </w:r>
      <w:r>
        <w:rPr>
          <w:rFonts w:ascii="Times New Roman"/>
          <w:b w:val="false"/>
          <w:i w:val="false"/>
          <w:color w:val="000000"/>
          <w:sz w:val="28"/>
        </w:rPr>
        <w:t>"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кәсіпкерлік және индустриалдық-</w:t>
      </w:r>
      <w:r>
        <w:br/>
      </w:r>
      <w:r>
        <w:rPr>
          <w:rFonts w:ascii="Times New Roman"/>
          <w:b w:val="false"/>
          <w:i w:val="false"/>
          <w:color w:val="000000"/>
          <w:sz w:val="28"/>
        </w:rPr>
        <w:t>
</w:t>
      </w:r>
      <w:r>
        <w:rPr>
          <w:rFonts w:ascii="Times New Roman"/>
          <w:b w:val="false"/>
          <w:i/>
          <w:color w:val="000000"/>
          <w:sz w:val="28"/>
        </w:rPr>
        <w:t>      инновациялық даму басқармасы"</w:t>
      </w:r>
      <w:r>
        <w:br/>
      </w:r>
      <w:r>
        <w:rPr>
          <w:rFonts w:ascii="Times New Roman"/>
          <w:b w:val="false"/>
          <w:i w:val="false"/>
          <w:color w:val="000000"/>
          <w:sz w:val="28"/>
        </w:rPr>
        <w:t>
</w:t>
      </w:r>
      <w:r>
        <w:rPr>
          <w:rFonts w:ascii="Times New Roman"/>
          <w:b w:val="false"/>
          <w:i/>
          <w:color w:val="000000"/>
          <w:sz w:val="28"/>
        </w:rPr>
        <w:t>      ММ басшысы</w:t>
      </w:r>
      <w:r>
        <w:br/>
      </w:r>
      <w:r>
        <w:rPr>
          <w:rFonts w:ascii="Times New Roman"/>
          <w:b w:val="false"/>
          <w:i w:val="false"/>
          <w:color w:val="000000"/>
          <w:sz w:val="28"/>
        </w:rPr>
        <w:t>
</w:t>
      </w:r>
      <w:r>
        <w:rPr>
          <w:rFonts w:ascii="Times New Roman"/>
          <w:b w:val="false"/>
          <w:i/>
          <w:color w:val="000000"/>
          <w:sz w:val="28"/>
        </w:rPr>
        <w:t>      __________________ М. Соқытбаев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244 қаулысымен бекітілген </w:t>
      </w:r>
    </w:p>
    <w:bookmarkEnd w:id="2"/>
    <w:p>
      <w:pPr>
        <w:spacing w:after="0"/>
        <w:ind w:left="0"/>
        <w:jc w:val="left"/>
      </w:pPr>
      <w:r>
        <w:rPr>
          <w:rFonts w:ascii="Times New Roman"/>
          <w:b/>
          <w:i w:val="false"/>
          <w:color w:val="000000"/>
        </w:rPr>
        <w:t xml:space="preserve"> "Бизнестің жол картасы 2020 бағдарламасы"</w:t>
      </w:r>
      <w:r>
        <w:br/>
      </w:r>
      <w:r>
        <w:rPr>
          <w:rFonts w:ascii="Times New Roman"/>
          <w:b/>
          <w:i w:val="false"/>
          <w:color w:val="000000"/>
        </w:rPr>
        <w:t>
шеңберінде сыйақы мөлшерлемесін субсидиялауды</w:t>
      </w:r>
      <w:r>
        <w:br/>
      </w:r>
      <w:r>
        <w:rPr>
          <w:rFonts w:ascii="Times New Roman"/>
          <w:b/>
          <w:i w:val="false"/>
          <w:color w:val="000000"/>
        </w:rPr>
        <w:t>
беру" мемлекеттік көрсетілетін қызмет</w:t>
      </w:r>
      <w:r>
        <w:br/>
      </w:r>
      <w:r>
        <w:rPr>
          <w:rFonts w:ascii="Times New Roman"/>
          <w:b/>
          <w:i w:val="false"/>
          <w:color w:val="000000"/>
        </w:rPr>
        <w:t>
регламенті (бұдан әрі – регламент)</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мен </w:t>
      </w:r>
      <w:r>
        <w:rPr>
          <w:rFonts w:ascii="Times New Roman"/>
          <w:b w:val="false"/>
          <w:i w:val="false"/>
          <w:color w:val="000000"/>
          <w:sz w:val="28"/>
        </w:rPr>
        <w:t>мемлекеттік қызмет</w:t>
      </w:r>
      <w:r>
        <w:rPr>
          <w:rFonts w:ascii="Times New Roman"/>
          <w:b w:val="false"/>
          <w:i w:val="false"/>
          <w:color w:val="000000"/>
          <w:sz w:val="28"/>
        </w:rPr>
        <w:t xml:space="preserve">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w:t>
      </w:r>
      <w:r>
        <w:rPr>
          <w:rFonts w:ascii="Times New Roman"/>
          <w:b w:val="false"/>
          <w:i w:val="false"/>
          <w:color w:val="000000"/>
          <w:sz w:val="28"/>
        </w:rPr>
        <w:t>мемлекеттiк қызметтің</w:t>
      </w:r>
      <w:r>
        <w:rPr>
          <w:rFonts w:ascii="Times New Roman"/>
          <w:b w:val="false"/>
          <w:i w:val="false"/>
          <w:color w:val="000000"/>
          <w:sz w:val="28"/>
        </w:rPr>
        <w:t>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w:t>
      </w:r>
      <w:r>
        <w:rPr>
          <w:rFonts w:ascii="Times New Roman"/>
          <w:b w:val="false"/>
          <w:i w:val="false"/>
          <w:color w:val="000000"/>
          <w:sz w:val="28"/>
        </w:rPr>
        <w:t>мемлекеттік қызметтің</w:t>
      </w:r>
      <w:r>
        <w:rPr>
          <w:rFonts w:ascii="Times New Roman"/>
          <w:b w:val="false"/>
          <w:i w:val="false"/>
          <w:color w:val="000000"/>
          <w:sz w:val="28"/>
        </w:rPr>
        <w:t xml:space="preserve"> нәтижесі – Өңірлік үйлестіру кеңесінің отырысы (бұдан әрі – ӨҮК) хаттамасының үзінді көшірмесі.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қызметті</w:t>
      </w:r>
      <w:r>
        <w:rPr>
          <w:rFonts w:ascii="Times New Roman"/>
          <w:b w:val="false"/>
          <w:i w:val="false"/>
          <w:color w:val="000000"/>
          <w:sz w:val="28"/>
        </w:rPr>
        <w:t xml:space="preserve"> көрсету нәтижесін ұсыну нысаны – қағаз түрінде.</w:t>
      </w:r>
    </w:p>
    <w:bookmarkEnd w:id="4"/>
    <w:bookmarkStart w:name="z12" w:id="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w:t>
      </w:r>
      <w:r>
        <w:br/>
      </w:r>
      <w:r>
        <w:rPr>
          <w:rFonts w:ascii="Times New Roman"/>
          <w:b/>
          <w:i w:val="false"/>
          <w:color w:val="000000"/>
        </w:rPr>
        <w:t>
тәртібін сипаттау</w:t>
      </w:r>
    </w:p>
    <w:bookmarkEnd w:id="5"/>
    <w:bookmarkStart w:name="z13" w:id="6"/>
    <w:p>
      <w:pPr>
        <w:spacing w:after="0"/>
        <w:ind w:left="0"/>
        <w:jc w:val="both"/>
      </w:pP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көрсетілетін қызметті берушінің өтінішті және Қазақстан Республикасы Үкіметінің 2014 жылғы 4 мамырдағы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оларды тіркеуді жүзеге асырады және құжаттар топтамасын қабылдау күні мен уақытын көрсете отырып, көрсетілетін қызметті берушіде тіркелгені туралы белгісі бар өтініштің көшірмесін беруді жүзеге асырады, 20 минуттан аспайды, құжаттар топтамасын бұрыштама қою үшін көрсетілетін қызметті берушінің басшысына береді, 20 минут.</w:t>
      </w:r>
      <w:r>
        <w:br/>
      </w:r>
      <w:r>
        <w:rPr>
          <w:rFonts w:ascii="Times New Roman"/>
          <w:b w:val="false"/>
          <w:i w:val="false"/>
          <w:color w:val="000000"/>
          <w:sz w:val="28"/>
        </w:rPr>
        <w:t>
      Нәтиже – тіркелгені туралы белгісі бар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тексеруді жүргізеді және оны ӨҮК-нің қарауына жібереді, күнтізбелік 9 күн.</w:t>
      </w:r>
      <w:r>
        <w:br/>
      </w:r>
      <w:r>
        <w:rPr>
          <w:rFonts w:ascii="Times New Roman"/>
          <w:b w:val="false"/>
          <w:i w:val="false"/>
          <w:color w:val="000000"/>
          <w:sz w:val="28"/>
        </w:rPr>
        <w:t>
      Нәтиже – құжаттар топтамасын ӨҮК-нің қарауына жіберу;</w:t>
      </w:r>
      <w:r>
        <w:br/>
      </w:r>
      <w:r>
        <w:rPr>
          <w:rFonts w:ascii="Times New Roman"/>
          <w:b w:val="false"/>
          <w:i w:val="false"/>
          <w:color w:val="000000"/>
          <w:sz w:val="28"/>
        </w:rPr>
        <w:t>
</w:t>
      </w:r>
      <w:r>
        <w:rPr>
          <w:rFonts w:ascii="Times New Roman"/>
          <w:b w:val="false"/>
          <w:i w:val="false"/>
          <w:color w:val="000000"/>
          <w:sz w:val="28"/>
        </w:rPr>
        <w:t>
      4) ӨҮК ұсынылған құжаттар топтамасын қарауды және талқылауды жүзеге асырады, тиісті шешім қабылдайды, күнтізбелік 4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 хаттамасының үзінді көшірмесінің жобасын дайындайды, күнтізбелік 1 күн.</w:t>
      </w:r>
      <w:r>
        <w:br/>
      </w:r>
      <w:r>
        <w:rPr>
          <w:rFonts w:ascii="Times New Roman"/>
          <w:b w:val="false"/>
          <w:i w:val="false"/>
          <w:color w:val="000000"/>
          <w:sz w:val="28"/>
        </w:rPr>
        <w:t>
      Нәтиже – ӨҮК отырысы хаттамасының үзінді көшірмесінің жобасы;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 хаттамасының үзінді көшірмесінің жобасын қарайды және оған қол қояды, 2 сағат.</w:t>
      </w:r>
      <w:r>
        <w:br/>
      </w:r>
      <w:r>
        <w:rPr>
          <w:rFonts w:ascii="Times New Roman"/>
          <w:b w:val="false"/>
          <w:i w:val="false"/>
          <w:color w:val="000000"/>
          <w:sz w:val="28"/>
        </w:rPr>
        <w:t>
      Нәтиже – қол қойылған ӨҮК отырысы хаттамасының үзінді көшірмесі;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ӨҮК отырысы хаттамасының үзінді көшірмесін береді.</w:t>
      </w:r>
      <w:r>
        <w:br/>
      </w:r>
      <w:r>
        <w:rPr>
          <w:rFonts w:ascii="Times New Roman"/>
          <w:b w:val="false"/>
          <w:i w:val="false"/>
          <w:color w:val="000000"/>
          <w:sz w:val="28"/>
        </w:rPr>
        <w:t>
      Нәтиже – берілген ӨҮК отырысы хаттамасының үзінді көшірмесі.</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7"/>
    <w:bookmarkStart w:name="z23" w:id="8"/>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 қатысады.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және көрсетілетін қызметті алушыға өтініштің көшірмесін беруді жүзеге асырғаннан кейін, 20 минуттан аспайды, құжаттар топтамасын бұрыштама қою үшін көрсетілетін қызметті берушінің басшысына береді,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айқындап, тиісті бұрыштама қойып, құжаттар топтамасын көрсетілетін қызметті берушінің жауапты орындаушысына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тексеріп, оны ӨҮК-нің қарауына жібереді, күнтізбелік 9 күн;</w:t>
      </w:r>
      <w:r>
        <w:br/>
      </w:r>
      <w:r>
        <w:rPr>
          <w:rFonts w:ascii="Times New Roman"/>
          <w:b w:val="false"/>
          <w:i w:val="false"/>
          <w:color w:val="000000"/>
          <w:sz w:val="28"/>
        </w:rPr>
        <w:t>
</w:t>
      </w:r>
      <w:r>
        <w:rPr>
          <w:rFonts w:ascii="Times New Roman"/>
          <w:b w:val="false"/>
          <w:i w:val="false"/>
          <w:color w:val="000000"/>
          <w:sz w:val="28"/>
        </w:rPr>
        <w:t>
      4) ӨҮК ұсынылған құжаттар топтамасын қарап, тиісті шешім қабылдап, ӨҮК отырысының хаттамасын көрсетілетін қызметті берушінің жауапты орындаушысына береді, күнтізбелік 4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 хаттамасының үзінді көшірмесінің жобасын дайындап, оны қол қою үшін көрсетілетін қызметті берушінің басшысына береді, күнтізбелік 1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 хаттамасының үзінді көшірмесінің жобасына қол қойып, оны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ӨҮК отырысы хаттамасының үзінді көшірмесін береді, 20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реттелігі, көрсетілетін қызметті берушінің құрылымдық бөлімшелерінің (қызметкерлерінің) өзара іс-қимылдары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бизнес-процесінің анықтамалығында қөрсетілген.</w:t>
      </w:r>
    </w:p>
    <w:bookmarkEnd w:id="8"/>
    <w:bookmarkStart w:name="z36"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 пайдалану</w:t>
      </w:r>
      <w:r>
        <w:br/>
      </w:r>
      <w:r>
        <w:rPr>
          <w:rFonts w:ascii="Times New Roman"/>
          <w:b/>
          <w:i w:val="false"/>
          <w:color w:val="000000"/>
        </w:rPr>
        <w:t>
тәртібін сипаттау</w:t>
      </w:r>
    </w:p>
    <w:bookmarkEnd w:id="9"/>
    <w:bookmarkStart w:name="z37" w:id="10"/>
    <w:p>
      <w:pPr>
        <w:spacing w:after="0"/>
        <w:ind w:left="0"/>
        <w:jc w:val="both"/>
      </w:pPr>
      <w:r>
        <w:rPr>
          <w:rFonts w:ascii="Times New Roman"/>
          <w:b w:val="false"/>
          <w:i w:val="false"/>
          <w:color w:val="000000"/>
          <w:sz w:val="28"/>
        </w:rPr>
        <w:t>
      9.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10"/>
    <w:bookmarkStart w:name="z38" w:id="11"/>
    <w:p>
      <w:pPr>
        <w:spacing w:after="0"/>
        <w:ind w:left="0"/>
        <w:jc w:val="both"/>
      </w:pPr>
      <w:r>
        <w:rPr>
          <w:rFonts w:ascii="Times New Roman"/>
          <w:b w:val="false"/>
          <w:i w:val="false"/>
          <w:color w:val="000000"/>
          <w:sz w:val="28"/>
        </w:rPr>
        <w:t xml:space="preserve">
Регламентке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ұзақтығын көрсете отырып, әрбір</w:t>
      </w:r>
      <w:r>
        <w:br/>
      </w:r>
      <w:r>
        <w:rPr>
          <w:rFonts w:ascii="Times New Roman"/>
          <w:b/>
          <w:i w:val="false"/>
          <w:color w:val="000000"/>
        </w:rPr>
        <w:t>
іс-қимылдың (рәсімнің) өту блок-схемасы</w:t>
      </w:r>
    </w:p>
    <w:p>
      <w:pPr>
        <w:spacing w:after="0"/>
        <w:ind w:left="0"/>
        <w:jc w:val="both"/>
      </w:pPr>
      <w:r>
        <w:drawing>
          <wp:inline distT="0" distB="0" distL="0" distR="0">
            <wp:extent cx="55499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6350000"/>
                    </a:xfrm>
                    <a:prstGeom prst="rect">
                      <a:avLst/>
                    </a:prstGeom>
                  </pic:spPr>
                </pic:pic>
              </a:graphicData>
            </a:graphic>
          </wp:inline>
        </w:drawing>
      </w:r>
    </w:p>
    <w:bookmarkStart w:name="z39" w:id="12"/>
    <w:p>
      <w:pPr>
        <w:spacing w:after="0"/>
        <w:ind w:left="0"/>
        <w:jc w:val="both"/>
      </w:pPr>
      <w:r>
        <w:rPr>
          <w:rFonts w:ascii="Times New Roman"/>
          <w:b w:val="false"/>
          <w:i w:val="false"/>
          <w:color w:val="000000"/>
          <w:sz w:val="28"/>
        </w:rPr>
        <w:t xml:space="preserve">
Регламентке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"Бизнестің жол картасы 2020 бағдарламасы"</w:t>
      </w:r>
      <w:r>
        <w:br/>
      </w:r>
      <w:r>
        <w:rPr>
          <w:rFonts w:ascii="Times New Roman"/>
          <w:b/>
          <w:i w:val="false"/>
          <w:color w:val="000000"/>
        </w:rPr>
        <w:t>
шеңберінде сыйақы мөлшерлемесін субсидиялауды</w:t>
      </w:r>
      <w:r>
        <w:br/>
      </w:r>
      <w:r>
        <w:rPr>
          <w:rFonts w:ascii="Times New Roman"/>
          <w:b/>
          <w:i w:val="false"/>
          <w:color w:val="000000"/>
        </w:rPr>
        <w:t>
беру" мемлекеттік қызметін көрсету</w:t>
      </w:r>
      <w:r>
        <w:br/>
      </w:r>
      <w:r>
        <w:rPr>
          <w:rFonts w:ascii="Times New Roman"/>
          <w:b/>
          <w:i w:val="false"/>
          <w:color w:val="000000"/>
        </w:rPr>
        <w:t>
бизнес-процесінің анықтамалығы</w:t>
      </w:r>
    </w:p>
    <w:p>
      <w:pPr>
        <w:spacing w:after="0"/>
        <w:ind w:left="0"/>
        <w:jc w:val="both"/>
      </w:pPr>
      <w:r>
        <w:drawing>
          <wp:inline distT="0" distB="0" distL="0" distR="0">
            <wp:extent cx="7327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4597400"/>
                    </a:xfrm>
                    <a:prstGeom prst="rect">
                      <a:avLst/>
                    </a:prstGeom>
                  </pic:spPr>
                </pic:pic>
              </a:graphicData>
            </a:graphic>
          </wp:inline>
        </w:drawing>
      </w:r>
    </w:p>
    <w:bookmarkStart w:name="z40" w:id="1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244 қаулысымен бекітілген </w:t>
      </w:r>
    </w:p>
    <w:bookmarkEnd w:id="13"/>
    <w:p>
      <w:pPr>
        <w:spacing w:after="0"/>
        <w:ind w:left="0"/>
        <w:jc w:val="left"/>
      </w:pPr>
      <w:r>
        <w:rPr>
          <w:rFonts w:ascii="Times New Roman"/>
          <w:b/>
          <w:i w:val="false"/>
          <w:color w:val="000000"/>
        </w:rPr>
        <w:t xml:space="preserve"> "Бизнестің жол картасы 2020</w:t>
      </w:r>
      <w:r>
        <w:br/>
      </w:r>
      <w:r>
        <w:rPr>
          <w:rFonts w:ascii="Times New Roman"/>
          <w:b/>
          <w:i w:val="false"/>
          <w:color w:val="000000"/>
        </w:rPr>
        <w:t>
бағдарламасы" шеңберінде кепілдіктер</w:t>
      </w:r>
      <w:r>
        <w:br/>
      </w:r>
      <w:r>
        <w:rPr>
          <w:rFonts w:ascii="Times New Roman"/>
          <w:b/>
          <w:i w:val="false"/>
          <w:color w:val="000000"/>
        </w:rPr>
        <w:t>
беру" мемлекеттік көрсетілетін қызмет</w:t>
      </w:r>
      <w:r>
        <w:br/>
      </w:r>
      <w:r>
        <w:rPr>
          <w:rFonts w:ascii="Times New Roman"/>
          <w:b/>
          <w:i w:val="false"/>
          <w:color w:val="000000"/>
        </w:rPr>
        <w:t>
регламенті (бұдан әрі – регламент)</w:t>
      </w:r>
    </w:p>
    <w:bookmarkStart w:name="z41" w:id="14"/>
    <w:p>
      <w:pPr>
        <w:spacing w:after="0"/>
        <w:ind w:left="0"/>
        <w:jc w:val="left"/>
      </w:pPr>
      <w:r>
        <w:rPr>
          <w:rFonts w:ascii="Times New Roman"/>
          <w:b/>
          <w:i w:val="false"/>
          <w:color w:val="000000"/>
        </w:rPr>
        <w:t xml:space="preserve"> 
1. Жалпы ережелер</w:t>
      </w:r>
    </w:p>
    <w:bookmarkEnd w:id="14"/>
    <w:bookmarkStart w:name="z42" w:id="15"/>
    <w:p>
      <w:pPr>
        <w:spacing w:after="0"/>
        <w:ind w:left="0"/>
        <w:jc w:val="both"/>
      </w:pPr>
      <w:r>
        <w:rPr>
          <w:rFonts w:ascii="Times New Roman"/>
          <w:b w:val="false"/>
          <w:i w:val="false"/>
          <w:color w:val="000000"/>
          <w:sz w:val="28"/>
        </w:rPr>
        <w:t>
      1. "Бизнестің жол картасы 2020 бағдарламасы" шеңберінде кепілдіктер беру"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мен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w:t>
      </w:r>
      <w:r>
        <w:rPr>
          <w:rFonts w:ascii="Times New Roman"/>
          <w:b w:val="false"/>
          <w:i w:val="false"/>
          <w:color w:val="000000"/>
          <w:sz w:val="28"/>
        </w:rPr>
        <w:t>мемлекеттiк қызметтің</w:t>
      </w:r>
      <w:r>
        <w:rPr>
          <w:rFonts w:ascii="Times New Roman"/>
          <w:b w:val="false"/>
          <w:i w:val="false"/>
          <w:color w:val="000000"/>
          <w:sz w:val="28"/>
        </w:rPr>
        <w:t>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w:t>
      </w:r>
      <w:r>
        <w:rPr>
          <w:rFonts w:ascii="Times New Roman"/>
          <w:b w:val="false"/>
          <w:i w:val="false"/>
          <w:color w:val="000000"/>
          <w:sz w:val="28"/>
        </w:rPr>
        <w:t>мемлекеттік қызметтің</w:t>
      </w:r>
      <w:r>
        <w:rPr>
          <w:rFonts w:ascii="Times New Roman"/>
          <w:b w:val="false"/>
          <w:i w:val="false"/>
          <w:color w:val="000000"/>
          <w:sz w:val="28"/>
        </w:rPr>
        <w:t>нәтижесі – Өңірлік үйлестіру кеңесінің отырысы (бұдан әрі – ӨҮК) хаттамасының үзінді көшірмесі.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ұсыну нысаны – қағаз түрінде.</w:t>
      </w:r>
    </w:p>
    <w:bookmarkEnd w:id="15"/>
    <w:bookmarkStart w:name="z46" w:id="1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16"/>
    <w:bookmarkStart w:name="z47" w:id="17"/>
    <w:p>
      <w:pPr>
        <w:spacing w:after="0"/>
        <w:ind w:left="0"/>
        <w:jc w:val="both"/>
      </w:pP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көрсетілетін қызметті берушінің өтінішті және Қазақстан Республикасы Үкіметінің 2014 жылғы 4 мамырдағы </w:t>
      </w:r>
      <w:r>
        <w:rPr>
          <w:rFonts w:ascii="Times New Roman"/>
          <w:b w:val="false"/>
          <w:i w:val="false"/>
          <w:color w:val="000000"/>
          <w:sz w:val="28"/>
        </w:rPr>
        <w:t>№ 434</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қаулысымен бекітілген "Бизнестің жол картасы 2020 бағдарламасы" шеңберінде кепілдіктер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оларды тіркеуді жүзеге асырады және құжаттар топтамасын қабылдау күні мен уақытын көрсете отырып, көрсетілетін қызметті берушіде тіркелгені туралы белгісі бар өтініштің көшірмесінберуді жүзеге асырады, 20 минуттан аспайды, құжаттар топтамасын бұрыштама қою үшін көрсетілетін қызметті берушінің басшысына береді, 20 минут.</w:t>
      </w:r>
      <w:r>
        <w:br/>
      </w:r>
      <w:r>
        <w:rPr>
          <w:rFonts w:ascii="Times New Roman"/>
          <w:b w:val="false"/>
          <w:i w:val="false"/>
          <w:color w:val="000000"/>
          <w:sz w:val="28"/>
        </w:rPr>
        <w:t>
      Нәтиже – тіркелгені туралы белгісі бар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тексеруді жүргізеді және оны ӨҮК-нің қарауына жібереді, күнтізбелік 7 күн.</w:t>
      </w:r>
      <w:r>
        <w:br/>
      </w:r>
      <w:r>
        <w:rPr>
          <w:rFonts w:ascii="Times New Roman"/>
          <w:b w:val="false"/>
          <w:i w:val="false"/>
          <w:color w:val="000000"/>
          <w:sz w:val="28"/>
        </w:rPr>
        <w:t>
      Нәтиже – құжаттар топтамасын ӨҮК-нің қарауына жіберу;</w:t>
      </w:r>
      <w:r>
        <w:br/>
      </w:r>
      <w:r>
        <w:rPr>
          <w:rFonts w:ascii="Times New Roman"/>
          <w:b w:val="false"/>
          <w:i w:val="false"/>
          <w:color w:val="000000"/>
          <w:sz w:val="28"/>
        </w:rPr>
        <w:t>
</w:t>
      </w:r>
      <w:r>
        <w:rPr>
          <w:rFonts w:ascii="Times New Roman"/>
          <w:b w:val="false"/>
          <w:i w:val="false"/>
          <w:color w:val="000000"/>
          <w:sz w:val="28"/>
        </w:rPr>
        <w:t>
      4) ӨҮК ұсынылған құжаттар топтамасын қарауды және талқылауды жүзеге асырады, тиісті шешім қабылдайды, күнтізбелік 3 күн.</w:t>
      </w:r>
      <w:r>
        <w:br/>
      </w:r>
      <w:r>
        <w:rPr>
          <w:rFonts w:ascii="Times New Roman"/>
          <w:b w:val="false"/>
          <w:i w:val="false"/>
          <w:color w:val="000000"/>
          <w:sz w:val="28"/>
        </w:rPr>
        <w:t>
      Нәтиже – ӨҮК отырысының хаттамасы;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 хаттамасының үзінді көшірмесінің жобасын дайындайды, күнтізбелік 4 күн.</w:t>
      </w:r>
      <w:r>
        <w:br/>
      </w:r>
      <w:r>
        <w:rPr>
          <w:rFonts w:ascii="Times New Roman"/>
          <w:b w:val="false"/>
          <w:i w:val="false"/>
          <w:color w:val="000000"/>
          <w:sz w:val="28"/>
        </w:rPr>
        <w:t>
      Нәтиже – ӨҮК отырысы хаттамасының үзінді көшірмесінің жобасы;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 хаттамасының үзінді көшірмесінің жобасын қарайды және оған қол қояды, 2 сағат.</w:t>
      </w:r>
      <w:r>
        <w:br/>
      </w:r>
      <w:r>
        <w:rPr>
          <w:rFonts w:ascii="Times New Roman"/>
          <w:b w:val="false"/>
          <w:i w:val="false"/>
          <w:color w:val="000000"/>
          <w:sz w:val="28"/>
        </w:rPr>
        <w:t>
      Нәтиже – қол қойылған ӨҮК отырысы хаттамасының үзінді көшірмесі;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мемлекеттік көрсетілетін қызметті алушыға ӨҮК отырысы хаттамасының үзінді көшірмесін береді.</w:t>
      </w:r>
      <w:r>
        <w:br/>
      </w:r>
      <w:r>
        <w:rPr>
          <w:rFonts w:ascii="Times New Roman"/>
          <w:b w:val="false"/>
          <w:i w:val="false"/>
          <w:color w:val="000000"/>
          <w:sz w:val="28"/>
        </w:rPr>
        <w:t>
      Нәтиже – берілген ӨҮК отырысы хаттамасының үзінді көшірмесі.</w:t>
      </w:r>
    </w:p>
    <w:bookmarkEnd w:id="17"/>
    <w:bookmarkStart w:name="z56" w:id="1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көрсетілетінқызметті берушініңқұрылымдық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18"/>
    <w:bookmarkStart w:name="z57" w:id="19"/>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 қатысады.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және көрсетілетін қызметті алушыға өтініштің көшірмесін беруді жүзеге асырғаннан кейін, 20 минуттан аспайды, құжаттар топтамасын бұрыштама қою үшін көрсетілетін қызметті берушінің басшысына береді,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айқындап, тиісті бұрыштама қойып, құжаттар топтамасын көрсетілетін қызметті берушінің жауапты орындаушысына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тексеріп, оны ӨҮК-нің қарауына жібереді, күнтізбелік 7 күн;</w:t>
      </w:r>
      <w:r>
        <w:br/>
      </w:r>
      <w:r>
        <w:rPr>
          <w:rFonts w:ascii="Times New Roman"/>
          <w:b w:val="false"/>
          <w:i w:val="false"/>
          <w:color w:val="000000"/>
          <w:sz w:val="28"/>
        </w:rPr>
        <w:t>
</w:t>
      </w:r>
      <w:r>
        <w:rPr>
          <w:rFonts w:ascii="Times New Roman"/>
          <w:b w:val="false"/>
          <w:i w:val="false"/>
          <w:color w:val="000000"/>
          <w:sz w:val="28"/>
        </w:rPr>
        <w:t>
      4) ӨҮК ұсынылған құжаттар топтамасын қарап, тиісті шешім қабылдап, ӨҮК отырысының хаттамасын көрсетілетін қызметті берушінің жауапты орындаушысына береді, күнтізбелік 3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ӨҮК отырысы хаттамасының үзінді көшірмесінің жобасын дайындап, оны қол қою үшін көрсетілетін қызметті берушінің басшысына береді, күнтізбелік 4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ӨҮК отырысы хаттамасының үзінді көшірмесінің жобасына қол қойып, оны көрсетілетін қызметті берушінің кеңсе қызметкеріне береді, 2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ӨҮК отырысы хаттамасының үзінді көшірмесін береді, 20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реттелігі, көрсетілетін қызметті берушінің құрылымдық бөлімшелерінің (қызметкерлерінің) өзара іс-қимылдары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бизнес-процесінің анықтамалығында қөрсетілген.</w:t>
      </w:r>
    </w:p>
    <w:bookmarkEnd w:id="19"/>
    <w:bookmarkStart w:name="z70" w:id="20"/>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 пайдалану</w:t>
      </w:r>
      <w:r>
        <w:br/>
      </w:r>
      <w:r>
        <w:rPr>
          <w:rFonts w:ascii="Times New Roman"/>
          <w:b/>
          <w:i w:val="false"/>
          <w:color w:val="000000"/>
        </w:rPr>
        <w:t>
тәртібін сипаттау</w:t>
      </w:r>
    </w:p>
    <w:bookmarkEnd w:id="20"/>
    <w:bookmarkStart w:name="z71" w:id="21"/>
    <w:p>
      <w:pPr>
        <w:spacing w:after="0"/>
        <w:ind w:left="0"/>
        <w:jc w:val="both"/>
      </w:pPr>
      <w:r>
        <w:rPr>
          <w:rFonts w:ascii="Times New Roman"/>
          <w:b w:val="false"/>
          <w:i w:val="false"/>
          <w:color w:val="000000"/>
          <w:sz w:val="28"/>
        </w:rPr>
        <w:t>
      9.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үкіметінің" веб-порталы арқылы көрсетілмейді.</w:t>
      </w:r>
    </w:p>
    <w:bookmarkEnd w:id="21"/>
    <w:bookmarkStart w:name="z72" w:id="22"/>
    <w:p>
      <w:pPr>
        <w:spacing w:after="0"/>
        <w:ind w:left="0"/>
        <w:jc w:val="both"/>
      </w:pPr>
      <w:r>
        <w:rPr>
          <w:rFonts w:ascii="Times New Roman"/>
          <w:b w:val="false"/>
          <w:i w:val="false"/>
          <w:color w:val="000000"/>
          <w:sz w:val="28"/>
        </w:rPr>
        <w:t xml:space="preserve">
Регламентке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ұзақтығын көрсете отырып, әрбір</w:t>
      </w:r>
      <w:r>
        <w:br/>
      </w:r>
      <w:r>
        <w:rPr>
          <w:rFonts w:ascii="Times New Roman"/>
          <w:b/>
          <w:i w:val="false"/>
          <w:color w:val="000000"/>
        </w:rPr>
        <w:t>
іс-қимылдың (рәсімнің) өту блок-схемасы</w:t>
      </w:r>
    </w:p>
    <w:p>
      <w:pPr>
        <w:spacing w:after="0"/>
        <w:ind w:left="0"/>
        <w:jc w:val="both"/>
      </w:pPr>
      <w:r>
        <w:drawing>
          <wp:inline distT="0" distB="0" distL="0" distR="0">
            <wp:extent cx="5397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6350000"/>
                    </a:xfrm>
                    <a:prstGeom prst="rect">
                      <a:avLst/>
                    </a:prstGeom>
                  </pic:spPr>
                </pic:pic>
              </a:graphicData>
            </a:graphic>
          </wp:inline>
        </w:drawing>
      </w:r>
    </w:p>
    <w:bookmarkStart w:name="z73" w:id="23"/>
    <w:p>
      <w:pPr>
        <w:spacing w:after="0"/>
        <w:ind w:left="0"/>
        <w:jc w:val="both"/>
      </w:pPr>
      <w:r>
        <w:rPr>
          <w:rFonts w:ascii="Times New Roman"/>
          <w:b w:val="false"/>
          <w:i w:val="false"/>
          <w:color w:val="000000"/>
          <w:sz w:val="28"/>
        </w:rPr>
        <w:t xml:space="preserve">
Регламентке </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"Бизнестің жол картасы 2020 бағдарламасы"</w:t>
      </w:r>
      <w:r>
        <w:br/>
      </w:r>
      <w:r>
        <w:rPr>
          <w:rFonts w:ascii="Times New Roman"/>
          <w:b/>
          <w:i w:val="false"/>
          <w:color w:val="000000"/>
        </w:rPr>
        <w:t>
шеңберінде кепілдіктер беру" мемлекеттік</w:t>
      </w:r>
      <w:r>
        <w:br/>
      </w:r>
      <w:r>
        <w:rPr>
          <w:rFonts w:ascii="Times New Roman"/>
          <w:b/>
          <w:i w:val="false"/>
          <w:color w:val="000000"/>
        </w:rPr>
        <w:t>
қызметін көрсету бизнес-процесінің</w:t>
      </w:r>
      <w:r>
        <w:br/>
      </w:r>
      <w:r>
        <w:rPr>
          <w:rFonts w:ascii="Times New Roman"/>
          <w:b/>
          <w:i w:val="false"/>
          <w:color w:val="000000"/>
        </w:rPr>
        <w:t>
анықтамалығы</w:t>
      </w:r>
    </w:p>
    <w:p>
      <w:pPr>
        <w:spacing w:after="0"/>
        <w:ind w:left="0"/>
        <w:jc w:val="both"/>
      </w:pPr>
      <w:r>
        <w:drawing>
          <wp:inline distT="0" distB="0" distL="0" distR="0">
            <wp:extent cx="7340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4660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