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11bf" w14:textId="9c01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30 сәуірдегі № 184 қаулысы. Қостанай облысының Әділет департаментінде 2014 жылғы 3 маусымда № 4794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алайда Қазақстан Республикасы Үкіметінің 2014 жылғы 26 ақпандағы </w:t>
      </w:r>
      <w:r>
        <w:rPr>
          <w:rFonts w:ascii="Times New Roman"/>
          <w:b w:val="false"/>
          <w:i w:val="false"/>
          <w:color w:val="000000"/>
          <w:sz w:val="28"/>
        </w:rPr>
        <w:t>№ 154</w:t>
      </w:r>
      <w:r>
        <w:rPr>
          <w:rFonts w:ascii="Times New Roman"/>
          <w:b w:val="false"/>
          <w:i w:val="false"/>
          <w:color w:val="000000"/>
          <w:sz w:val="28"/>
        </w:rPr>
        <w:t xml:space="preserve"> "Көмірсутек шикізатын қоспағанда, жер қойнауын пайдалану саласындағы мемлекеттік көрсетілетін қызметтер стандарттарын бекіту туралы" қаулысы қолданысқа енгізу сәтінен ерте емес.</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кәсіпкерлік және индустриалдық-</w:t>
      </w:r>
      <w:r>
        <w:br/>
      </w:r>
      <w:r>
        <w:rPr>
          <w:rFonts w:ascii="Times New Roman"/>
          <w:b w:val="false"/>
          <w:i w:val="false"/>
          <w:color w:val="000000"/>
          <w:sz w:val="28"/>
        </w:rPr>
        <w:t>
</w:t>
      </w:r>
      <w:r>
        <w:rPr>
          <w:rFonts w:ascii="Times New Roman"/>
          <w:b w:val="false"/>
          <w:i/>
          <w:color w:val="000000"/>
          <w:sz w:val="28"/>
        </w:rPr>
        <w:t>      инновациялық даму басқармасы"</w:t>
      </w:r>
      <w:r>
        <w:br/>
      </w:r>
      <w:r>
        <w:rPr>
          <w:rFonts w:ascii="Times New Roman"/>
          <w:b w:val="false"/>
          <w:i w:val="false"/>
          <w:color w:val="000000"/>
          <w:sz w:val="28"/>
        </w:rPr>
        <w:t>
</w:t>
      </w:r>
      <w:r>
        <w:rPr>
          <w:rFonts w:ascii="Times New Roman"/>
          <w:b w:val="false"/>
          <w:i/>
          <w:color w:val="000000"/>
          <w:sz w:val="28"/>
        </w:rPr>
        <w:t>      ММ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______________________ Г. Әбенова</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184 қаулысымен бекітілген </w:t>
      </w:r>
    </w:p>
    <w:bookmarkEnd w:id="2"/>
    <w:p>
      <w:pPr>
        <w:spacing w:after="0"/>
        <w:ind w:left="0"/>
        <w:jc w:val="left"/>
      </w:pPr>
      <w:r>
        <w:rPr>
          <w:rFonts w:ascii="Times New Roman"/>
          <w:b/>
          <w:i w:val="false"/>
          <w:color w:val="000000"/>
        </w:rPr>
        <w:t xml:space="preserve"> "Кең таралған пайдалы қазбаларды</w:t>
      </w:r>
      <w:r>
        <w:br/>
      </w:r>
      <w:r>
        <w:rPr>
          <w:rFonts w:ascii="Times New Roman"/>
          <w:b/>
          <w:i w:val="false"/>
          <w:color w:val="000000"/>
        </w:rPr>
        <w:t>
барлауға, өндіруге жер қойнауын пайдалану</w:t>
      </w:r>
      <w:r>
        <w:br/>
      </w:r>
      <w:r>
        <w:rPr>
          <w:rFonts w:ascii="Times New Roman"/>
          <w:b/>
          <w:i w:val="false"/>
          <w:color w:val="000000"/>
        </w:rPr>
        <w:t>
құқығының кепіл шартын тіркеу" мемлекеттік</w:t>
      </w:r>
      <w:r>
        <w:br/>
      </w:r>
      <w:r>
        <w:rPr>
          <w:rFonts w:ascii="Times New Roman"/>
          <w:b/>
          <w:i w:val="false"/>
          <w:color w:val="000000"/>
        </w:rPr>
        <w:t>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 Үкіметінің 2014 жылғы 26 ақпандағы </w:t>
      </w:r>
      <w:r>
        <w:rPr>
          <w:rFonts w:ascii="Times New Roman"/>
          <w:b w:val="false"/>
          <w:i w:val="false"/>
          <w:color w:val="000000"/>
          <w:sz w:val="28"/>
        </w:rPr>
        <w:t>№ 154</w:t>
      </w:r>
      <w:r>
        <w:rPr>
          <w:rFonts w:ascii="Times New Roman"/>
          <w:b w:val="false"/>
          <w:i w:val="false"/>
          <w:color w:val="000000"/>
          <w:sz w:val="28"/>
        </w:rPr>
        <w:t xml:space="preserve"> "Көмірсутек шикізатын қоспағанда, жер қойнауын пайдалану саласындағы мемлекеттік көрсетілетін қызметтер стандарттарын бекіту туралы" қаулысымен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ұсыну нысаны – қағаз жүзінде.</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5"/>
    <w:bookmarkStart w:name="z13" w:id="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Стандартқа</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және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қабылдайды, құжаттар топтамасын қабылдау күні мен уақытын көрсете отырып, тіркелгені туралы белгі қояды, 15 минут.</w:t>
      </w:r>
      <w:r>
        <w:br/>
      </w:r>
      <w:r>
        <w:rPr>
          <w:rFonts w:ascii="Times New Roman"/>
          <w:b w:val="false"/>
          <w:i w:val="false"/>
          <w:color w:val="000000"/>
          <w:sz w:val="28"/>
        </w:rPr>
        <w:t>
      Құжаттар топтамасын жауапты орындаушыны айқындау және тиісті бұрыштама қою үшін көрсетілетін қызметті берушінің басшысына береді, 15 минут.</w:t>
      </w:r>
      <w:r>
        <w:br/>
      </w:r>
      <w:r>
        <w:rPr>
          <w:rFonts w:ascii="Times New Roman"/>
          <w:b w:val="false"/>
          <w:i w:val="false"/>
          <w:color w:val="000000"/>
          <w:sz w:val="28"/>
        </w:rPr>
        <w:t>
      Рәсімнің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2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куәлік жобасын дайындайды, 3 жұмыс күні.</w:t>
      </w:r>
      <w:r>
        <w:br/>
      </w:r>
      <w:r>
        <w:rPr>
          <w:rFonts w:ascii="Times New Roman"/>
          <w:b w:val="false"/>
          <w:i w:val="false"/>
          <w:color w:val="000000"/>
          <w:sz w:val="28"/>
        </w:rPr>
        <w:t>
      Рәсімнің нәтижесі – куәлік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куәлікке қол қояды, 1 жұмыс күні.</w:t>
      </w:r>
      <w:r>
        <w:br/>
      </w:r>
      <w:r>
        <w:rPr>
          <w:rFonts w:ascii="Times New Roman"/>
          <w:b w:val="false"/>
          <w:i w:val="false"/>
          <w:color w:val="000000"/>
          <w:sz w:val="28"/>
        </w:rPr>
        <w:t>
      Рәсімнің нәтижесі - қол қойылған куәлік;</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куәлікті көрсетілетін қызметті алушыға береді, 15 минут;</w:t>
      </w:r>
      <w:r>
        <w:br/>
      </w:r>
      <w:r>
        <w:rPr>
          <w:rFonts w:ascii="Times New Roman"/>
          <w:b w:val="false"/>
          <w:i w:val="false"/>
          <w:color w:val="000000"/>
          <w:sz w:val="28"/>
        </w:rPr>
        <w:t>
      Рәсімнің нәтижесі – көрсетілетін қызметті алушыға берілген куәлік.</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7"/>
    <w:bookmarkStart w:name="z21" w:id="8"/>
    <w:p>
      <w:pPr>
        <w:spacing w:after="0"/>
        <w:ind w:left="0"/>
        <w:jc w:val="both"/>
      </w:pPr>
      <w:r>
        <w:rPr>
          <w:rFonts w:ascii="Times New Roman"/>
          <w:b w:val="false"/>
          <w:i w:val="false"/>
          <w:color w:val="000000"/>
          <w:sz w:val="28"/>
        </w:rPr>
        <w:t>
      7. Мемлекеттік көрсетілетін қызмет процесіне: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қатысады.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қабылдауды және тіркеуді жүзеге асырады, 15 минут;</w:t>
      </w:r>
      <w:r>
        <w:br/>
      </w:r>
      <w:r>
        <w:rPr>
          <w:rFonts w:ascii="Times New Roman"/>
          <w:b w:val="false"/>
          <w:i w:val="false"/>
          <w:color w:val="000000"/>
          <w:sz w:val="28"/>
        </w:rPr>
        <w:t>
      Құжаттар топтамасын жауапты орындаушыны айқындау және тиісті бұрыштама қою үшін көрсетілетін қызметті берушінің басшысына береді,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куәлікті дайындайды, 3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куәлікке қол қояды, 1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куәлікті береді, 15 минут.</w:t>
      </w:r>
      <w:r>
        <w:br/>
      </w:r>
      <w:r>
        <w:rPr>
          <w:rFonts w:ascii="Times New Roman"/>
          <w:b w:val="false"/>
          <w:i w:val="false"/>
          <w:color w:val="000000"/>
          <w:sz w:val="28"/>
        </w:rPr>
        <w:t>
      Әрбір іс-қимылдың (рәсімнің) ұзақтығын көрсете отырып, әрбір рәсімнің (іс-қимылдың) өту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
    <w:bookmarkStart w:name="z31"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9"/>
    <w:bookmarkStart w:name="z32" w:id="10"/>
    <w:p>
      <w:pPr>
        <w:spacing w:after="0"/>
        <w:ind w:left="0"/>
        <w:jc w:val="both"/>
      </w:pPr>
      <w:r>
        <w:rPr>
          <w:rFonts w:ascii="Times New Roman"/>
          <w:b w:val="false"/>
          <w:i w:val="false"/>
          <w:color w:val="000000"/>
          <w:sz w:val="28"/>
        </w:rPr>
        <w:t>
      9. ХҚО-ға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 үшін көрсетілетін қызметті алушы ХҚО-ға жүгінеді;</w:t>
      </w:r>
      <w:r>
        <w:br/>
      </w:r>
      <w:r>
        <w:rPr>
          <w:rFonts w:ascii="Times New Roman"/>
          <w:b w:val="false"/>
          <w:i w:val="false"/>
          <w:color w:val="000000"/>
          <w:sz w:val="28"/>
        </w:rPr>
        <w:t>
</w:t>
      </w:r>
      <w:r>
        <w:rPr>
          <w:rFonts w:ascii="Times New Roman"/>
          <w:b w:val="false"/>
          <w:i w:val="false"/>
          <w:color w:val="000000"/>
          <w:sz w:val="28"/>
        </w:rPr>
        <w:t>
      2) ХҚО қызметкері өтініштің дұрыс толтырылғанын және ұсынылған құжаттар топтамасының толықтығын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9-тармағына</w:t>
      </w:r>
      <w:r>
        <w:rPr>
          <w:rFonts w:ascii="Times New Roman"/>
          <w:b w:val="false"/>
          <w:i w:val="false"/>
          <w:color w:val="000000"/>
          <w:sz w:val="28"/>
        </w:rPr>
        <w:t xml:space="preserve"> сәйкес болуын тексереді, 15 минут ішінде:</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w:t>
      </w:r>
      <w:r>
        <w:br/>
      </w:r>
      <w:r>
        <w:rPr>
          <w:rFonts w:ascii="Times New Roman"/>
          <w:b w:val="false"/>
          <w:i w:val="false"/>
          <w:color w:val="000000"/>
          <w:sz w:val="28"/>
        </w:rPr>
        <w:t>
      өтініштің дұрыс және толық толтырылуы сақталған және құжаттардың толық топтамасы ұсынылған жағдайда:</w:t>
      </w:r>
      <w:r>
        <w:br/>
      </w:r>
      <w:r>
        <w:rPr>
          <w:rFonts w:ascii="Times New Roman"/>
          <w:b w:val="false"/>
          <w:i w:val="false"/>
          <w:color w:val="000000"/>
          <w:sz w:val="28"/>
        </w:rPr>
        <w:t>
</w:t>
      </w:r>
      <w:r>
        <w:rPr>
          <w:rFonts w:ascii="Times New Roman"/>
          <w:b w:val="false"/>
          <w:i w:val="false"/>
          <w:color w:val="000000"/>
          <w:sz w:val="28"/>
        </w:rPr>
        <w:t>
      3) ХҚО қызметкері өтінішті "Халыққа қызмет көрсету орталықтарына арналған интеграцияланған ақпараттық жүйе" ақпараттық жүйесінде (бұдан әрі – ХҚО ИАЖ)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4) ХҚО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минут ішінде;</w:t>
      </w:r>
      <w:r>
        <w:br/>
      </w:r>
      <w:r>
        <w:rPr>
          <w:rFonts w:ascii="Times New Roman"/>
          <w:b w:val="false"/>
          <w:i w:val="false"/>
          <w:color w:val="000000"/>
          <w:sz w:val="28"/>
        </w:rPr>
        <w:t>
</w:t>
      </w:r>
      <w:r>
        <w:rPr>
          <w:rFonts w:ascii="Times New Roman"/>
          <w:b w:val="false"/>
          <w:i w:val="false"/>
          <w:color w:val="000000"/>
          <w:sz w:val="28"/>
        </w:rPr>
        <w:t>
      5) ХҚО қызметкері құжаттар топтамасын дайындайды және оны курьерлік немесе осыған уәкілетті өзге де байланыс арқылы көрсетілетін қызметті алушыға жібереді, 1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куәлікті дайындайды, 2 жұмыс күні және оны курьерлік немесе осыған уәкілетті өзге де байланыс арқылы ХҚО-на жібереді, 1 жұмыс күні;</w:t>
      </w:r>
      <w:r>
        <w:br/>
      </w:r>
      <w:r>
        <w:rPr>
          <w:rFonts w:ascii="Times New Roman"/>
          <w:b w:val="false"/>
          <w:i w:val="false"/>
          <w:color w:val="000000"/>
          <w:sz w:val="28"/>
        </w:rPr>
        <w:t>
</w:t>
      </w:r>
      <w:r>
        <w:rPr>
          <w:rFonts w:ascii="Times New Roman"/>
          <w:b w:val="false"/>
          <w:i w:val="false"/>
          <w:color w:val="000000"/>
          <w:sz w:val="28"/>
        </w:rPr>
        <w:t>
      7) ХҚО қызметкері тиісті құжаттардың қабылданғаны туралы қолхатта көрсетілген мерзімде көрсетілетін қызметті алушыға куәлік береді, 20 минут ішінде.</w:t>
      </w:r>
      <w:r>
        <w:br/>
      </w:r>
      <w:r>
        <w:rPr>
          <w:rFonts w:ascii="Times New Roman"/>
          <w:b w:val="false"/>
          <w:i w:val="false"/>
          <w:color w:val="000000"/>
          <w:sz w:val="28"/>
        </w:rPr>
        <w:t>
      Мемлекеттік көрсетілетін қызмет Халыққа қызмет көрсету орталығы арқылы көрсетілген кездегі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
    <w:bookmarkStart w:name="z40" w:id="11"/>
    <w:p>
      <w:pPr>
        <w:spacing w:after="0"/>
        <w:ind w:left="0"/>
        <w:jc w:val="both"/>
      </w:pPr>
      <w:r>
        <w:rPr>
          <w:rFonts w:ascii="Times New Roman"/>
          <w:b w:val="false"/>
          <w:i w:val="false"/>
          <w:color w:val="000000"/>
          <w:sz w:val="28"/>
        </w:rPr>
        <w:t xml:space="preserve">
"Кең таралған пайдалы </w:t>
      </w:r>
      <w:r>
        <w:br/>
      </w:r>
      <w:r>
        <w:rPr>
          <w:rFonts w:ascii="Times New Roman"/>
          <w:b w:val="false"/>
          <w:i w:val="false"/>
          <w:color w:val="000000"/>
          <w:sz w:val="28"/>
        </w:rPr>
        <w:t xml:space="preserve">
қазбаларды барлауға, </w:t>
      </w:r>
      <w:r>
        <w:br/>
      </w:r>
      <w:r>
        <w:rPr>
          <w:rFonts w:ascii="Times New Roman"/>
          <w:b w:val="false"/>
          <w:i w:val="false"/>
          <w:color w:val="000000"/>
          <w:sz w:val="28"/>
        </w:rPr>
        <w:t xml:space="preserve">
өндіруге жер қойнауын </w:t>
      </w:r>
      <w:r>
        <w:br/>
      </w:r>
      <w:r>
        <w:rPr>
          <w:rFonts w:ascii="Times New Roman"/>
          <w:b w:val="false"/>
          <w:i w:val="false"/>
          <w:color w:val="000000"/>
          <w:sz w:val="28"/>
        </w:rPr>
        <w:t xml:space="preserve">
пайдалану құқығының </w:t>
      </w:r>
      <w:r>
        <w:br/>
      </w:r>
      <w:r>
        <w:rPr>
          <w:rFonts w:ascii="Times New Roman"/>
          <w:b w:val="false"/>
          <w:i w:val="false"/>
          <w:color w:val="000000"/>
          <w:sz w:val="28"/>
        </w:rPr>
        <w:t xml:space="preserve">
кепіл шартын тіркеу"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Әрбір іс-қимылдың (рәсімнің) ұзақтығын</w:t>
      </w:r>
      <w:r>
        <w:br/>
      </w:r>
      <w:r>
        <w:rPr>
          <w:rFonts w:ascii="Times New Roman"/>
          <w:b/>
          <w:i w:val="false"/>
          <w:color w:val="000000"/>
        </w:rPr>
        <w:t>
көрсете отырып, әрбір рәсімнің</w:t>
      </w:r>
      <w:r>
        <w:br/>
      </w:r>
      <w:r>
        <w:rPr>
          <w:rFonts w:ascii="Times New Roman"/>
          <w:b/>
          <w:i w:val="false"/>
          <w:color w:val="000000"/>
        </w:rPr>
        <w:t>
(іс-қимылдың) өту блок-схемасы</w:t>
      </w:r>
    </w:p>
    <w:p>
      <w:pPr>
        <w:spacing w:after="0"/>
        <w:ind w:left="0"/>
        <w:jc w:val="both"/>
      </w:pPr>
      <w:r>
        <w:drawing>
          <wp:inline distT="0" distB="0" distL="0" distR="0">
            <wp:extent cx="72009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6350000"/>
                    </a:xfrm>
                    <a:prstGeom prst="rect">
                      <a:avLst/>
                    </a:prstGeom>
                  </pic:spPr>
                </pic:pic>
              </a:graphicData>
            </a:graphic>
          </wp:inline>
        </w:drawing>
      </w:r>
    </w:p>
    <w:bookmarkStart w:name="z41" w:id="12"/>
    <w:p>
      <w:pPr>
        <w:spacing w:after="0"/>
        <w:ind w:left="0"/>
        <w:jc w:val="both"/>
      </w:pPr>
      <w:r>
        <w:rPr>
          <w:rFonts w:ascii="Times New Roman"/>
          <w:b w:val="false"/>
          <w:i w:val="false"/>
          <w:color w:val="000000"/>
          <w:sz w:val="28"/>
        </w:rPr>
        <w:t xml:space="preserve">
"Кең таралған пайдалы </w:t>
      </w:r>
      <w:r>
        <w:br/>
      </w:r>
      <w:r>
        <w:rPr>
          <w:rFonts w:ascii="Times New Roman"/>
          <w:b w:val="false"/>
          <w:i w:val="false"/>
          <w:color w:val="000000"/>
          <w:sz w:val="28"/>
        </w:rPr>
        <w:t xml:space="preserve">
қазбаларды барлауға, </w:t>
      </w:r>
      <w:r>
        <w:br/>
      </w:r>
      <w:r>
        <w:rPr>
          <w:rFonts w:ascii="Times New Roman"/>
          <w:b w:val="false"/>
          <w:i w:val="false"/>
          <w:color w:val="000000"/>
          <w:sz w:val="28"/>
        </w:rPr>
        <w:t xml:space="preserve">
өндіруге жер қойнауын </w:t>
      </w:r>
      <w:r>
        <w:br/>
      </w:r>
      <w:r>
        <w:rPr>
          <w:rFonts w:ascii="Times New Roman"/>
          <w:b w:val="false"/>
          <w:i w:val="false"/>
          <w:color w:val="000000"/>
          <w:sz w:val="28"/>
        </w:rPr>
        <w:t xml:space="preserve">
пайдалану құқығының </w:t>
      </w:r>
      <w:r>
        <w:br/>
      </w:r>
      <w:r>
        <w:rPr>
          <w:rFonts w:ascii="Times New Roman"/>
          <w:b w:val="false"/>
          <w:i w:val="false"/>
          <w:color w:val="000000"/>
          <w:sz w:val="28"/>
        </w:rPr>
        <w:t xml:space="preserve">
кепіл шартын тіркеу" </w:t>
      </w:r>
      <w:r>
        <w:br/>
      </w:r>
      <w:r>
        <w:rPr>
          <w:rFonts w:ascii="Times New Roman"/>
          <w:b w:val="false"/>
          <w:i w:val="false"/>
          <w:color w:val="000000"/>
          <w:sz w:val="28"/>
        </w:rPr>
        <w:t xml:space="preserve">
регламентіне 1-қосымша </w:t>
      </w:r>
    </w:p>
    <w:bookmarkEnd w:id="12"/>
    <w:p>
      <w:pPr>
        <w:spacing w:after="0"/>
        <w:ind w:left="0"/>
        <w:jc w:val="left"/>
      </w:pPr>
      <w:r>
        <w:rPr>
          <w:rFonts w:ascii="Times New Roman"/>
          <w:b/>
          <w:i w:val="false"/>
          <w:color w:val="000000"/>
        </w:rPr>
        <w:t xml:space="preserve"> Халыққа қызмет көрсету орталығы</w:t>
      </w:r>
      <w:r>
        <w:br/>
      </w:r>
      <w:r>
        <w:rPr>
          <w:rFonts w:ascii="Times New Roman"/>
          <w:b/>
          <w:i w:val="false"/>
          <w:color w:val="000000"/>
        </w:rPr>
        <w:t>
арқылы мемлекеттік қызмет көрсету кезіндегі</w:t>
      </w:r>
      <w:r>
        <w:br/>
      </w:r>
      <w:r>
        <w:rPr>
          <w:rFonts w:ascii="Times New Roman"/>
          <w:b/>
          <w:i w:val="false"/>
          <w:color w:val="000000"/>
        </w:rPr>
        <w:t>
функционалдық өзара іс-қимыл диаграммасы</w:t>
      </w:r>
    </w:p>
    <w:p>
      <w:pPr>
        <w:spacing w:after="0"/>
        <w:ind w:left="0"/>
        <w:jc w:val="both"/>
      </w:pPr>
      <w:r>
        <w:drawing>
          <wp:inline distT="0" distB="0" distL="0" distR="0">
            <wp:extent cx="72517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4076700"/>
                    </a:xfrm>
                    <a:prstGeom prst="rect">
                      <a:avLst/>
                    </a:prstGeom>
                  </pic:spPr>
                </pic:pic>
              </a:graphicData>
            </a:graphic>
          </wp:inline>
        </w:drawing>
      </w:r>
    </w:p>
    <w:bookmarkStart w:name="z42"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7162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529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