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07a8" w14:textId="1a20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26 сәуірдегі № 176 қаулысы. Қостанай облысының Әділет департаментінде 2014 жылғы 28 мамырда № 4771 болып тіркелді. Күші жойылды - Қостанай облысы әкімдігінің 2015 жылғы 17 шілдедегі № 307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17.07.2015 </w:t>
      </w:r>
      <w:r>
        <w:rPr>
          <w:rFonts w:ascii="Times New Roman"/>
          <w:b w:val="false"/>
          <w:i w:val="false"/>
          <w:color w:val="ff0000"/>
          <w:sz w:val="28"/>
        </w:rPr>
        <w:t>№ 307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алайда "Мұрағат ісі саласындағы мемлекеттік көрсетілетін қызметтер стандарттарын бекіту туралы" Қазақстан Республикасы Үкіметінің 2014 жылғы 5 наурыздағы № 183 </w:t>
      </w:r>
      <w:r>
        <w:rPr>
          <w:rFonts w:ascii="Times New Roman"/>
          <w:b w:val="false"/>
          <w:i w:val="false"/>
          <w:color w:val="000000"/>
          <w:sz w:val="28"/>
        </w:rPr>
        <w:t>қаулысын</w:t>
      </w:r>
      <w:r>
        <w:rPr>
          <w:rFonts w:ascii="Times New Roman"/>
          <w:b w:val="false"/>
          <w:i w:val="false"/>
          <w:color w:val="000000"/>
          <w:sz w:val="28"/>
        </w:rPr>
        <w:t xml:space="preserve"> қолданысқа енгізу сәтінен ерте емес.</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26 сәуірдегі  </w:t>
      </w:r>
      <w:r>
        <w:br/>
      </w:r>
      <w:r>
        <w:rPr>
          <w:rFonts w:ascii="Times New Roman"/>
          <w:b w:val="false"/>
          <w:i w:val="false"/>
          <w:color w:val="000000"/>
          <w:sz w:val="28"/>
        </w:rPr>
        <w:t xml:space="preserve">
№ 176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"Мұрағаттық анықтамалар беру" мемлекеттік көрсетілетін қызметті (бұдан әрі – мемлекеттік көрсетілетін қызмет) облыстың мемлекеттік мұрағаты мен оның филиалдары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Қостанай облысы бойынша "Халыққа қызмет көрсету орталығы" республикалық мемлекеттік кәсіпорынның филиалы (бұдан әрі – ХҚО) және оның қалалық және аудандық бөлімдері;</w:t>
      </w:r>
      <w:r>
        <w:br/>
      </w:r>
      <w:r>
        <w:rPr>
          <w:rFonts w:ascii="Times New Roman"/>
          <w:b w:val="false"/>
          <w:i w:val="false"/>
          <w:color w:val="000000"/>
          <w:sz w:val="28"/>
        </w:rPr>
        <w:t>
      3)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әкімдігінің 11.11.2014 </w:t>
      </w:r>
      <w:r>
        <w:rPr>
          <w:rFonts w:ascii="Times New Roman"/>
          <w:b w:val="false"/>
          <w:i w:val="false"/>
          <w:color w:val="000000"/>
          <w:sz w:val="28"/>
        </w:rPr>
        <w:t>№ 564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берушіде – мұрағаттық анықтамаларды беру;</w:t>
      </w:r>
      <w:r>
        <w:br/>
      </w:r>
      <w:r>
        <w:rPr>
          <w:rFonts w:ascii="Times New Roman"/>
          <w:b w:val="false"/>
          <w:i w:val="false"/>
          <w:color w:val="000000"/>
          <w:sz w:val="28"/>
        </w:rPr>
        <w:t>
      2) ХҚО-нда – мұрағаттық анықтамаларды беру немесе "Мемлекеттік көрсетілетін қызметтер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өтінішті қабылдаудан бас тарту.</w:t>
      </w:r>
      <w:r>
        <w:br/>
      </w:r>
      <w:r>
        <w:rPr>
          <w:rFonts w:ascii="Times New Roman"/>
          <w:b w:val="false"/>
          <w:i w:val="false"/>
          <w:color w:val="000000"/>
          <w:sz w:val="28"/>
        </w:rPr>
        <w:t>
      3) порталда – мұрағаттық анықтамалардың дайын екені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4. Көрсетілетін қызметті берушіге өтініш беру барысында мемлекеттік қызмет көрсету бойынша іс-қимылды бастауға негіздеме көрсетілетін қызметті алушыдан көрсетілетін қызметті берушімен "Мұрағат ісі саласындағы мемлекеттік көрсетілетін қызметтер стандарттарын бекіту туралы" Қазақстан Республикасы Үкіметінің 2014 жылғы 05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w:t>
      </w:r>
      <w:r>
        <w:rPr>
          <w:rFonts w:ascii="Times New Roman"/>
          <w:b w:val="false"/>
          <w:i w:val="false"/>
          <w:color w:val="000000"/>
          <w:sz w:val="28"/>
        </w:rPr>
        <w:t>Стандарт</w:t>
      </w:r>
      <w:r>
        <w:rPr>
          <w:rFonts w:ascii="Times New Roman"/>
          <w:b w:val="false"/>
          <w:i w:val="false"/>
          <w:color w:val="000000"/>
          <w:sz w:val="28"/>
        </w:rPr>
        <w:t>) "Мұрағаттық анықтамалар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және құжаттарды (бұдан әрі – құжаттар топтамасын)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1) көрсетілетін қызметті берушінің қызметкерімен көрсетілетін қызметті алушының құжаттар топтамасын қабылдау және арызды тіркеу (15 (он бес) минут). Іс-қимыл нәтижесі – көрсетілетін қызметті алушыға құжаттар топтамасын қабылдағанын растайтын құжатты беру;</w:t>
      </w:r>
      <w:r>
        <w:br/>
      </w:r>
      <w:r>
        <w:rPr>
          <w:rFonts w:ascii="Times New Roman"/>
          <w:b w:val="false"/>
          <w:i w:val="false"/>
          <w:color w:val="000000"/>
          <w:sz w:val="28"/>
        </w:rPr>
        <w:t>
      2) көрсетілетін қызметті беруші басшысының бұрыштамасын қою және көрсетілетін қызметті берушінің жауапты орындаушыға беру (4 (төрт) сағат). Іс-қимыл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ақпаратты іздестіреді және мұрағаттық анықтамалардың жобасын даярлайды (14 (он төрт) күнтізбелік күн). Іс-қимыл нәтижесі – мұрағаттық анықтамалардың жобасы;</w:t>
      </w:r>
      <w:r>
        <w:br/>
      </w:r>
      <w:r>
        <w:rPr>
          <w:rFonts w:ascii="Times New Roman"/>
          <w:b w:val="false"/>
          <w:i w:val="false"/>
          <w:color w:val="000000"/>
          <w:sz w:val="28"/>
        </w:rPr>
        <w:t>
      4) мұрағаттық анықтамалар жобасына көрсетілетін қызметті беруші басшысының қолын қоюы (4 (төрт) сағат). Іс-қимыл нәтижесі – көрсетілетін қызметті беруші басшысының мұрағаттық анықтамалар жобасымен танысуы және оған қол қоюы;</w:t>
      </w:r>
      <w:r>
        <w:br/>
      </w:r>
      <w:r>
        <w:rPr>
          <w:rFonts w:ascii="Times New Roman"/>
          <w:b w:val="false"/>
          <w:i w:val="false"/>
          <w:color w:val="000000"/>
          <w:sz w:val="28"/>
        </w:rPr>
        <w:t>
      5) көрсетілетін қызметті алушыға мұрағаттық анықтамаларды беру (15 (он бес) минут). Іс-қимыл нәтижесі – мұрағаттық анықтамалардың екінші нұсқасына қол қою.</w:t>
      </w:r>
    </w:p>
    <w:bookmarkEnd w:id="6"/>
    <w:bookmarkStart w:name="z1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2" w:id="8"/>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(қызметкердің)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қызметкері;</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іс-қимылдың ұзақтығын көрсете отырып, көрсетілетін қызметті берушінің құрылымдық бөлімшелер (қызметкерлер) арасындағы өзара іс-қимылдың реттілігін сипаттау:</w:t>
      </w:r>
      <w:r>
        <w:br/>
      </w: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өтінішті тіркейді және құжаттар топтамасын қабылдағанын растайтын құжатты көрсетілетін қызметті алушыға береді, көрсетілетін қызметті берушінің басшысына тапсырады (15 (он бес) минут);</w:t>
      </w:r>
      <w:r>
        <w:br/>
      </w:r>
      <w:r>
        <w:rPr>
          <w:rFonts w:ascii="Times New Roman"/>
          <w:b w:val="false"/>
          <w:i w:val="false"/>
          <w:color w:val="000000"/>
          <w:sz w:val="28"/>
        </w:rPr>
        <w:t>
      2) көрсетілетін қызметті берушінің басшысы қолын қойып, көрсетілетін қызметті берушінің жауапты орындаушысына тапсырады (4 (төрт) сағат);</w:t>
      </w:r>
      <w:r>
        <w:br/>
      </w:r>
      <w:r>
        <w:rPr>
          <w:rFonts w:ascii="Times New Roman"/>
          <w:b w:val="false"/>
          <w:i w:val="false"/>
          <w:color w:val="000000"/>
          <w:sz w:val="28"/>
        </w:rPr>
        <w:t>
      3) көрсетілетін қызметті берушінің жауапты орындаушысы ақпаратты іздестіреді, мұрағаттық анықтамалардың жобасын дайындайды және көрсетілетін қызметті беруші басшысына береді (күнтізбелік 14 (он төрт) күн);</w:t>
      </w:r>
      <w:r>
        <w:br/>
      </w:r>
      <w:r>
        <w:rPr>
          <w:rFonts w:ascii="Times New Roman"/>
          <w:b w:val="false"/>
          <w:i w:val="false"/>
          <w:color w:val="000000"/>
          <w:sz w:val="28"/>
        </w:rPr>
        <w:t>
      4) көрсетілетін қызметті берушінің басшысы мұрағаттық анықтамалар жобасымен танысады, оған қолын қояды және көрсетілетін қызметті берушінің қызметкеріне береді (4 (төрт) сағат);</w:t>
      </w:r>
      <w:r>
        <w:br/>
      </w:r>
      <w:r>
        <w:rPr>
          <w:rFonts w:ascii="Times New Roman"/>
          <w:b w:val="false"/>
          <w:i w:val="false"/>
          <w:color w:val="000000"/>
          <w:sz w:val="28"/>
        </w:rPr>
        <w:t>
      5) көрсетілетін қызметті берушінің қызметкері көрсетілетін қызметті алушыға мұрағаттық анықтамаларды береді (15 (он бес) минут).</w:t>
      </w:r>
      <w:r>
        <w:br/>
      </w:r>
      <w:r>
        <w:rPr>
          <w:rFonts w:ascii="Times New Roman"/>
          <w:b w:val="false"/>
          <w:i w:val="false"/>
          <w:color w:val="000000"/>
          <w:sz w:val="28"/>
        </w:rPr>
        <w:t>
      Көрсетілетін қызметті берушінің құрылымдық бөлімшелер (қызметкерлер) арасындағы өзара іс-қимыл реттілігінің блок-схемасы әрбір іс-қимылдың ұзақтығын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8"/>
    <w:bookmarkStart w:name="z14" w:id="9"/>
    <w:p>
      <w:pPr>
        <w:spacing w:after="0"/>
        <w:ind w:left="0"/>
        <w:jc w:val="left"/>
      </w:pPr>
      <w:r>
        <w:rPr>
          <w:rFonts w:ascii="Times New Roman"/>
          <w:b/>
          <w:i w:val="false"/>
          <w:color w:val="000000"/>
        </w:rPr>
        <w:t xml:space="preserve"> 
4. ХҚО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15" w:id="10"/>
    <w:p>
      <w:pPr>
        <w:spacing w:after="0"/>
        <w:ind w:left="0"/>
        <w:jc w:val="both"/>
      </w:pPr>
      <w:r>
        <w:rPr>
          <w:rFonts w:ascii="Times New Roman"/>
          <w:b w:val="false"/>
          <w:i w:val="false"/>
          <w:color w:val="000000"/>
          <w:sz w:val="28"/>
        </w:rPr>
        <w:t>
      8. Көрсетілетін қызметті алушыдан құжаттар топтамасын ХҚО-ның қызметкерімен қабылдау ХҚО жүгінген кезде мемлекеттік қызметті көрсету бойынша іс-әрекетінің басталуына негіз болып келеді.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1) ХҚО-ның қызметкері көрсетілетін қызметті алушымен ұсынылған өтініш толтырудың дұрыстығы мен құжаттар топтамасының толықтығын тексереді (5 (бес) минут).</w:t>
      </w:r>
      <w:r>
        <w:br/>
      </w:r>
      <w:r>
        <w:rPr>
          <w:rFonts w:ascii="Times New Roman"/>
          <w:b w:val="false"/>
          <w:i w:val="false"/>
          <w:color w:val="000000"/>
          <w:sz w:val="28"/>
        </w:rPr>
        <w:t>
      Көрсетілетін қызметті алушы құжаттар топтамасын толық ұсынбаған жағдайда, ХҚО-ның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Өтініш дұрыс және толық толтырылса және құжаттар топтамасы толық ұсынылса ХҚО-ның қызметкері өтінішті тіркейді және көрсетілетін қызметті алушыға тиісті құжаттардың қабылданғаны туралы қолхат береді;</w:t>
      </w:r>
      <w:r>
        <w:br/>
      </w:r>
      <w:r>
        <w:rPr>
          <w:rFonts w:ascii="Times New Roman"/>
          <w:b w:val="false"/>
          <w:i w:val="false"/>
          <w:color w:val="000000"/>
          <w:sz w:val="28"/>
        </w:rPr>
        <w:t>
      2) Егер Қазақстан Республикасының заңдарында өзгеше көзделмесе, ХҚО-ның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r>
        <w:br/>
      </w:r>
      <w:r>
        <w:rPr>
          <w:rFonts w:ascii="Times New Roman"/>
          <w:b w:val="false"/>
          <w:i w:val="false"/>
          <w:color w:val="000000"/>
          <w:sz w:val="28"/>
        </w:rPr>
        <w:t>
      3) ХҚО-ның қызметкері түпнұсқаларды құжаттардың электрондық көшірмелерімен түпнұсқалығын салыстырып тексереді және көрсетілетін қызметті алушыға тиісті құжаттардың қабылданғаны туралы қолхатты береді (5 (бес) минут);</w:t>
      </w:r>
      <w:r>
        <w:br/>
      </w:r>
      <w:r>
        <w:rPr>
          <w:rFonts w:ascii="Times New Roman"/>
          <w:b w:val="false"/>
          <w:i w:val="false"/>
          <w:color w:val="000000"/>
          <w:sz w:val="28"/>
        </w:rPr>
        <w:t>
      4) ХҚО-ның қызметкері құжаттар топтамасын дайындайды және курьерлік немесе басқа өкілетті байланыс арқылы көрсетілетін қызметті берушіге жолдайды (күнтізбелік 1 (бір) күн);</w:t>
      </w:r>
      <w:r>
        <w:br/>
      </w:r>
      <w:r>
        <w:rPr>
          <w:rFonts w:ascii="Times New Roman"/>
          <w:b w:val="false"/>
          <w:i w:val="false"/>
          <w:color w:val="000000"/>
          <w:sz w:val="28"/>
        </w:rPr>
        <w:t>
      4-1) көрсетілетін қызметті беруші мұрағаттық анықтамаларды дайындайды және оларды курьерлік немесе басқа да өкілетті байланыс арқылы ХҚО-на тапсырады (күнтізбелік 13 (он үш) күн);</w:t>
      </w:r>
      <w:r>
        <w:br/>
      </w:r>
      <w:r>
        <w:rPr>
          <w:rFonts w:ascii="Times New Roman"/>
          <w:b w:val="false"/>
          <w:i w:val="false"/>
          <w:color w:val="000000"/>
          <w:sz w:val="28"/>
        </w:rPr>
        <w:t>
      5) ХҚО қызметкері тиісті құжаттардың қабылданғаны туралы қолхатта көрсетілген мерзімде көрсетілетін қызметті алушыға мұрағаттық анықтамаларды береді (15 (он бес) минут).</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ХҚО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ХҚО арқылы мемлекеттік қызмет көрсетуде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Қостанай облысы әкімдігінің 08.07.2014 </w:t>
      </w:r>
      <w:r>
        <w:rPr>
          <w:rFonts w:ascii="Times New Roman"/>
          <w:b w:val="false"/>
          <w:i w:val="false"/>
          <w:color w:val="000000"/>
          <w:sz w:val="28"/>
        </w:rPr>
        <w:t>№ 323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іс-қимыл тәртібі:</w:t>
      </w:r>
      <w:r>
        <w:br/>
      </w:r>
      <w:r>
        <w:rPr>
          <w:rFonts w:ascii="Times New Roman"/>
          <w:b w:val="false"/>
          <w:i w:val="false"/>
          <w:color w:val="000000"/>
          <w:sz w:val="28"/>
        </w:rPr>
        <w:t>
      1) көрсетілетін қызметті алушы порталда электрондық-цифрлық қолтаңба (бұдан әрі - ЭЦҚ) арқылы тіркелуін (авторизациялау) жүзеге асырады;</w:t>
      </w:r>
      <w:r>
        <w:br/>
      </w:r>
      <w:r>
        <w:rPr>
          <w:rFonts w:ascii="Times New Roman"/>
          <w:b w:val="false"/>
          <w:i w:val="false"/>
          <w:color w:val="000000"/>
          <w:sz w:val="28"/>
        </w:rPr>
        <w:t>
      2) көрсетілетін қызметті алушы электрондық мемлекеттік көрсетілетін қызметті таңдау, электронды сауалдың алаңдарын толтыру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тіркеу;</w:t>
      </w:r>
      <w:r>
        <w:br/>
      </w: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 сұранысты куәландыру;</w:t>
      </w:r>
      <w:r>
        <w:br/>
      </w:r>
      <w:r>
        <w:rPr>
          <w:rFonts w:ascii="Times New Roman"/>
          <w:b w:val="false"/>
          <w:i w:val="false"/>
          <w:color w:val="000000"/>
          <w:sz w:val="28"/>
        </w:rPr>
        <w:t>
      4) көрсетілетін қызметті берушімен электронды сұранысты өңдеу (тексеру, тіркеу);</w:t>
      </w:r>
      <w:r>
        <w:br/>
      </w:r>
      <w:r>
        <w:rPr>
          <w:rFonts w:ascii="Times New Roman"/>
          <w:b w:val="false"/>
          <w:i w:val="false"/>
          <w:color w:val="000000"/>
          <w:sz w:val="28"/>
        </w:rPr>
        <w:t>
      5) көрсетілетін қызметті алушымен электронды сұраныстың мәртебесі және көрсетілетін қызметті алушының "жеке кабинетінде" көрсетілетін мемлекеттік қызметті алу тарихында мемлекеттік қызметті көрсету мерзімі туралы хабарламаны алу;</w:t>
      </w:r>
      <w:r>
        <w:br/>
      </w:r>
      <w:r>
        <w:rPr>
          <w:rFonts w:ascii="Times New Roman"/>
          <w:b w:val="false"/>
          <w:i w:val="false"/>
          <w:color w:val="000000"/>
          <w:sz w:val="28"/>
        </w:rPr>
        <w:t>
      6) көрсетілетін қызметті берушімен көрсетілетін қызметті алушының "жеке кабинетіне" ЭЦҚ қол қойылған электронды құжаттың нысанында мұрағаттық анықтамаларды жолдау;</w:t>
      </w:r>
      <w:r>
        <w:br/>
      </w:r>
      <w:r>
        <w:rPr>
          <w:rFonts w:ascii="Times New Roman"/>
          <w:b w:val="false"/>
          <w:i w:val="false"/>
          <w:color w:val="000000"/>
          <w:sz w:val="28"/>
        </w:rPr>
        <w:t>
      7) көрсетілетін қызметті алушымен көрсетілетін қызметті алушының "жеке кабинетінде" көрсетілетін мемлекеттік қызметті алу тарихында мұрағаттық анықтамаларды алу;</w:t>
      </w:r>
      <w:r>
        <w:br/>
      </w: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бизнес-процестерінің анықтамалығы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Қостанай облысы әкімдігінің 08.07.2014 </w:t>
      </w:r>
      <w:r>
        <w:rPr>
          <w:rFonts w:ascii="Times New Roman"/>
          <w:b w:val="false"/>
          <w:i w:val="false"/>
          <w:color w:val="000000"/>
          <w:sz w:val="28"/>
        </w:rPr>
        <w:t>№ 323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8" w:id="11"/>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Мемлекеттік қызмет көрсету кезінде көрсетілетін қызметті берушінің құрылымдық бөлімшелердің (қызметкерлердің) өзара әрекет кезінде іс-қимылдың блок-схемасы</w:t>
      </w:r>
    </w:p>
    <w:p>
      <w:pPr>
        <w:spacing w:after="0"/>
        <w:ind w:left="0"/>
        <w:jc w:val="both"/>
      </w:pPr>
      <w:r>
        <w:drawing>
          <wp:inline distT="0" distB="0" distL="0" distR="0">
            <wp:extent cx="7175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3987800"/>
                    </a:xfrm>
                    <a:prstGeom prst="rect">
                      <a:avLst/>
                    </a:prstGeom>
                  </pic:spPr>
                </pic:pic>
              </a:graphicData>
            </a:graphic>
          </wp:inline>
        </w:drawing>
      </w:r>
    </w:p>
    <w:bookmarkStart w:name="z19" w:id="12"/>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ХҚО арқылы мемлекеттік қызмет көрсетуде тартылған ақпараттық жүйелердің функционалдық өзара іс-қимыл диаграммасы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08.07.2014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3406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4267200"/>
                    </a:xfrm>
                    <a:prstGeom prst="rect">
                      <a:avLst/>
                    </a:prstGeom>
                  </pic:spPr>
                </pic:pic>
              </a:graphicData>
            </a:graphic>
          </wp:inline>
        </w:drawing>
      </w:r>
    </w:p>
    <w:bookmarkStart w:name="z20" w:id="13"/>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3"/>
    <w:p>
      <w:pPr>
        <w:spacing w:after="0"/>
        <w:ind w:left="0"/>
        <w:jc w:val="left"/>
      </w:pPr>
      <w:r>
        <w:rPr>
          <w:rFonts w:ascii="Times New Roman"/>
          <w:b/>
          <w:i w:val="false"/>
          <w:color w:val="000000"/>
        </w:rPr>
        <w:t xml:space="preserve"> Портал арқылы мемлекеттік қызмет көрсетуде тартылған ақпараттық жүйелердің функционалдық өзара іс-қимыл диаграммасы</w:t>
      </w:r>
    </w:p>
    <w:p>
      <w:pPr>
        <w:spacing w:after="0"/>
        <w:ind w:left="0"/>
        <w:jc w:val="both"/>
      </w:pPr>
      <w:r>
        <w:drawing>
          <wp:inline distT="0" distB="0" distL="0" distR="0">
            <wp:extent cx="72644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4305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175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4394200"/>
                    </a:xfrm>
                    <a:prstGeom prst="rect">
                      <a:avLst/>
                    </a:prstGeom>
                  </pic:spPr>
                </pic:pic>
              </a:graphicData>
            </a:graphic>
          </wp:inline>
        </w:drawing>
      </w:r>
    </w:p>
    <w:bookmarkStart w:name="z22" w:id="14"/>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14"/>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4-қосымшамен толықтырылды - Қостанай облысы әкімдігінің 08.07.2014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73660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4889500"/>
                    </a:xfrm>
                    <a:prstGeom prst="rect">
                      <a:avLst/>
                    </a:prstGeom>
                  </pic:spPr>
                </pic:pic>
              </a:graphicData>
            </a:graphic>
          </wp:inline>
        </w:drawing>
      </w:r>
    </w:p>
    <w:p>
      <w:pPr>
        <w:spacing w:after="0"/>
        <w:ind w:left="0"/>
        <w:jc w:val="both"/>
      </w:pPr>
      <w:r>
        <w:drawing>
          <wp:inline distT="0" distB="0" distL="0" distR="0">
            <wp:extent cx="71247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24700" cy="5257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390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275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