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619b" w14:textId="e0f6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ауданында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2014 жылғы 06 мамырдағы № 21/244 шешімі. Маңғыстау облысының Әділет департаментінде 2014 жылғы 26 мамырда № 2431 болып тіркелді. Күші жойылды - Маңғыстау облысы Мұнайлы аудандық мәслихатының 31 мамырдағы 2024 жылғы № 16/97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Мұнайлы аудандық мәслихатының 31.05.2024 </w:t>
      </w:r>
      <w:r>
        <w:rPr>
          <w:rFonts w:ascii="Times New Roman"/>
          <w:b w:val="false"/>
          <w:i w:val="false"/>
          <w:color w:val="ff0000"/>
          <w:sz w:val="28"/>
        </w:rPr>
        <w:t>№ 16/97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Шешімнің тақырыбы жаңа редакцияда, орыс тіліндегі мәтіні өзгермейді - Маңғыстау облысы Мұнайлы аудандық мәслихатының 03.11.2021 </w:t>
      </w:r>
      <w:r>
        <w:rPr>
          <w:rFonts w:ascii="Times New Roman"/>
          <w:b w:val="false"/>
          <w:i w:val="false"/>
          <w:color w:val="000000"/>
          <w:sz w:val="28"/>
        </w:rPr>
        <w:t>№ 11/64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Қазақстан Республикасының Заңдарына, Маңғыстау облысының әділет департаментінің 2014 жылғы 11 ақпандағы № 02-11-313 ұсынысына сәйкес, аудандық мәслихат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Мұнайлы ауданында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Аудандық мәслихаттың 2011 жылғы 3 маусымдағы № 35/350 </w:t>
      </w:r>
      <w:r>
        <w:rPr>
          <w:rFonts w:ascii="Times New Roman"/>
          <w:b w:val="false"/>
          <w:i w:val="false"/>
          <w:color w:val="000000"/>
          <w:sz w:val="28"/>
        </w:rPr>
        <w:t>"Аз қамтамасыз етілген отбасыларға (азаматтарға) тұрғын үй көмегін көрсетудің мөлшері мен тәртібі туралы"</w:t>
      </w:r>
      <w:r>
        <w:rPr>
          <w:rFonts w:ascii="Times New Roman"/>
          <w:b w:val="false"/>
          <w:i w:val="false"/>
          <w:color w:val="000000"/>
          <w:sz w:val="28"/>
        </w:rPr>
        <w:t xml:space="preserve"> (Нормативтік құқықтық актілерді мемлекеттік тіркеу тізілімінде № 11-7-93 болып тіркелген, 2011 жылғы 1 тамыздағы "Мұнайлы" газетінде жарияланған); 2012 жылғы 13 қыркүйектегі № 6/52 </w:t>
      </w:r>
      <w:r>
        <w:rPr>
          <w:rFonts w:ascii="Times New Roman"/>
          <w:b w:val="false"/>
          <w:i w:val="false"/>
          <w:color w:val="000000"/>
          <w:sz w:val="28"/>
        </w:rPr>
        <w:t>"Аудандық мәслихаттың 2011 жылғы 3 маусымдағы № 35/350 "Аз қамтамасыз етілген отбасыларға (азаматтарға) тұрғын үй көмегін көрсетудің мөлшері мен тәртібі туралы"</w:t>
      </w:r>
      <w:r>
        <w:rPr>
          <w:rFonts w:ascii="Times New Roman"/>
          <w:b w:val="false"/>
          <w:i w:val="false"/>
          <w:color w:val="000000"/>
          <w:sz w:val="28"/>
        </w:rPr>
        <w:t xml:space="preserve"> шешіміне өзгерістер енгізу туралы" (Нормативтік құқықтық актілерді мемлекеттік тіркеу тізілімінде № 2160 болып тіркелген, 2012 жылғы 12 қазандағы "Мұнайлы" газетінде жарияланған</w:t>
      </w:r>
      <w:r>
        <w:rPr>
          <w:rFonts w:ascii="Times New Roman"/>
          <w:b/>
          <w:i w:val="false"/>
          <w:color w:val="000000"/>
          <w:sz w:val="28"/>
        </w:rPr>
        <w:t xml:space="preserve">) </w:t>
      </w:r>
      <w:r>
        <w:rPr>
          <w:rFonts w:ascii="Times New Roman"/>
          <w:b w:val="false"/>
          <w:i w:val="false"/>
          <w:color w:val="000000"/>
          <w:sz w:val="28"/>
        </w:rPr>
        <w:t>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"Мұнайлы аудандық мәслихаты аппаратының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шешімнің орындалуын бақылау Мұнайлы аудандық мәслихатының әлеуметтік мәселелер, заңдылық, құқық тәртібі, депутаттар өкілеттілігі және әдеп мәселелері жөніндегі тұрақты комиссиясына жүктелсін (комиссия төрайымы Г. Себепбаева).</w:t>
      </w:r>
    </w:p>
    <w:bookmarkEnd w:id="4"/>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тіркеуден өткен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Абишев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Б.Назар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жұмыспен қамту </w:t>
      </w:r>
    </w:p>
    <w:p>
      <w:pPr>
        <w:spacing w:after="0"/>
        <w:ind w:left="0"/>
        <w:jc w:val="both"/>
      </w:pPr>
      <w:r>
        <w:rPr>
          <w:rFonts w:ascii="Times New Roman"/>
          <w:b w:val="false"/>
          <w:i w:val="false"/>
          <w:color w:val="000000"/>
          <w:sz w:val="28"/>
        </w:rPr>
        <w:t>
      және әлеуметтік бағдарламалар</w:t>
      </w:r>
    </w:p>
    <w:p>
      <w:pPr>
        <w:spacing w:after="0"/>
        <w:ind w:left="0"/>
        <w:jc w:val="both"/>
      </w:pPr>
      <w:r>
        <w:rPr>
          <w:rFonts w:ascii="Times New Roman"/>
          <w:b w:val="false"/>
          <w:i w:val="false"/>
          <w:color w:val="000000"/>
          <w:sz w:val="28"/>
        </w:rPr>
        <w:t>
      бөлімінің басшысы</w:t>
      </w:r>
    </w:p>
    <w:p>
      <w:pPr>
        <w:spacing w:after="0"/>
        <w:ind w:left="0"/>
        <w:jc w:val="both"/>
      </w:pPr>
      <w:r>
        <w:rPr>
          <w:rFonts w:ascii="Times New Roman"/>
          <w:b w:val="false"/>
          <w:i w:val="false"/>
          <w:color w:val="000000"/>
          <w:sz w:val="28"/>
        </w:rPr>
        <w:t>
      Г.Т. Акниязова</w:t>
      </w:r>
    </w:p>
    <w:p>
      <w:pPr>
        <w:spacing w:after="0"/>
        <w:ind w:left="0"/>
        <w:jc w:val="both"/>
      </w:pPr>
      <w:r>
        <w:rPr>
          <w:rFonts w:ascii="Times New Roman"/>
          <w:b w:val="false"/>
          <w:i w:val="false"/>
          <w:color w:val="000000"/>
          <w:sz w:val="28"/>
        </w:rPr>
        <w:t>
      06 мамыр 2014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және қаржы бөлімінің басшысы</w:t>
      </w:r>
    </w:p>
    <w:p>
      <w:pPr>
        <w:spacing w:after="0"/>
        <w:ind w:left="0"/>
        <w:jc w:val="both"/>
      </w:pPr>
      <w:r>
        <w:rPr>
          <w:rFonts w:ascii="Times New Roman"/>
          <w:b w:val="false"/>
          <w:i w:val="false"/>
          <w:color w:val="000000"/>
          <w:sz w:val="28"/>
        </w:rPr>
        <w:t>
      Ш.С. Сұңғат</w:t>
      </w:r>
    </w:p>
    <w:p>
      <w:pPr>
        <w:spacing w:after="0"/>
        <w:ind w:left="0"/>
        <w:jc w:val="both"/>
      </w:pPr>
      <w:r>
        <w:rPr>
          <w:rFonts w:ascii="Times New Roman"/>
          <w:b w:val="false"/>
          <w:i w:val="false"/>
          <w:color w:val="000000"/>
          <w:sz w:val="28"/>
        </w:rPr>
        <w:t>
      06 мамыр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06 мамырдағы</w:t>
            </w:r>
            <w:r>
              <w:br/>
            </w:r>
            <w:r>
              <w:rPr>
                <w:rFonts w:ascii="Times New Roman"/>
                <w:b w:val="false"/>
                <w:i w:val="false"/>
                <w:color w:val="000000"/>
                <w:sz w:val="20"/>
              </w:rPr>
              <w:t>№ 21/244 шешімімен бекітілген</w:t>
            </w:r>
          </w:p>
        </w:tc>
      </w:tr>
    </w:tbl>
    <w:bookmarkStart w:name="z12" w:id="5"/>
    <w:p>
      <w:pPr>
        <w:spacing w:after="0"/>
        <w:ind w:left="0"/>
        <w:jc w:val="left"/>
      </w:pPr>
      <w:r>
        <w:rPr>
          <w:rFonts w:ascii="Times New Roman"/>
          <w:b/>
          <w:i w:val="false"/>
          <w:color w:val="000000"/>
        </w:rPr>
        <w:t xml:space="preserve"> Мұнайлы ауданында аз қамтылған отбасыларға (азаматтарға) тұрғын үй көмегін көрсетудің мөлшері және тәртібі</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03.11.2021 </w:t>
      </w:r>
      <w:r>
        <w:rPr>
          <w:rFonts w:ascii="Times New Roman"/>
          <w:b w:val="false"/>
          <w:i w:val="false"/>
          <w:color w:val="ff0000"/>
          <w:sz w:val="28"/>
        </w:rPr>
        <w:t>№ 11/64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6"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7"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8"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9"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10" w:id="11"/>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1"/>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Мұнайлы аудандық мәслихатының 18.05.2023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Тұрғын үй көмегін тағайындау "Мұнайлы аудандық жұмыспен қамту және әлеуметтік бағдарламалар бөлімі" мемлекеттік мекемесімен (бұдан әрі – уәкілетті орган)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Мұнайлы аудандық мәслихатының 18.05.2023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айқындалған тәртіппен есептейді.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Маңғыстау облысы Мұнайлы аудандық мәслихатының 18.05.2023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Мұнайлы аудандық мәслихатының 18.05.2023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көтерілуіне өтемақы төлеу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Мұнайлы аудандық мәслихатының 23.10.2023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6"/>
    <w:bookmarkStart w:name="z25"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26"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27" w:id="1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9"/>
    <w:bookmarkStart w:name="z28" w:id="20"/>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