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3eeb" w14:textId="fa33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қоғамдық жұмыстарды ұйымдастыру және қаржыландыру туралы</w:t>
      </w:r>
    </w:p>
    <w:p>
      <w:pPr>
        <w:spacing w:after="0"/>
        <w:ind w:left="0"/>
        <w:jc w:val="both"/>
      </w:pPr>
      <w:r>
        <w:rPr>
          <w:rFonts w:ascii="Times New Roman"/>
          <w:b w:val="false"/>
          <w:i w:val="false"/>
          <w:color w:val="000000"/>
          <w:sz w:val="28"/>
        </w:rPr>
        <w:t>Маңғыстау облысы Түпқараған ауданы әкімдігінің 2014 жылғы 29 қаңтардағы № 23 қаулысы. Маңғыстау облысының Әділет департаментінде 2014 жылғы 19 ақпанда № 2361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2014 жылға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қаржыландырудың көздері бекітілсін, сонымен қатар, қоғамдық жұмыстарға сұраныстар және ұсыныстар айқындалсын.</w:t>
      </w:r>
      <w:r>
        <w:br/>
      </w:r>
      <w:r>
        <w:rPr>
          <w:rFonts w:ascii="Times New Roman"/>
          <w:b w:val="false"/>
          <w:i w:val="false"/>
          <w:color w:val="000000"/>
          <w:sz w:val="28"/>
        </w:rPr>
        <w:t>
</w:t>
      </w:r>
      <w:r>
        <w:rPr>
          <w:rFonts w:ascii="Times New Roman"/>
          <w:b w:val="false"/>
          <w:i w:val="false"/>
          <w:color w:val="000000"/>
          <w:sz w:val="28"/>
        </w:rPr>
        <w:t>
      2. «Түпқараған аудандық жұмыспен қамту және әлеуметтік бағдарламалар бөлімі»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
      3. «Түпқараған аудандық жұмыспен қамту және әлеуметтік бағдарламалар бөлімі» мемлекеттік мекемесі осы актіні уәкілетті мемлекеттік органның интернет – ресурстары және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қаулының</w:t>
      </w:r>
      <w:r>
        <w:rPr>
          <w:rFonts w:ascii="Times New Roman"/>
          <w:b w:val="false"/>
          <w:i w:val="false"/>
          <w:color w:val="000000"/>
          <w:sz w:val="28"/>
        </w:rPr>
        <w:t xml:space="preserve"> орындалысын бақылау аудан әкімінің орынбасары Т.А.Алтынғалиевқа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Т.Т. Асауов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КЕЛІСІЛДІ: </w:t>
      </w:r>
      <w:r>
        <w:br/>
      </w:r>
      <w:r>
        <w:rPr>
          <w:rFonts w:ascii="Times New Roman"/>
          <w:b w:val="false"/>
          <w:i w:val="false"/>
          <w:color w:val="000000"/>
          <w:sz w:val="28"/>
        </w:rPr>
        <w:t xml:space="preserve">
      «Түпқараған аудандық экономика </w:t>
      </w:r>
      <w:r>
        <w:br/>
      </w:r>
      <w:r>
        <w:rPr>
          <w:rFonts w:ascii="Times New Roman"/>
          <w:b w:val="false"/>
          <w:i w:val="false"/>
          <w:color w:val="000000"/>
          <w:sz w:val="28"/>
        </w:rPr>
        <w:t>
      және қаржы бөлімі»</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Төлеген Жанаргүл Жанайымқызы</w:t>
      </w:r>
      <w:r>
        <w:br/>
      </w:r>
      <w:r>
        <w:rPr>
          <w:rFonts w:ascii="Times New Roman"/>
          <w:b w:val="false"/>
          <w:i w:val="false"/>
          <w:color w:val="000000"/>
          <w:sz w:val="28"/>
        </w:rPr>
        <w:t xml:space="preserve">
      29 қаңтар 2014 жыл.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«Түпқараған аудандық жұмыспен </w:t>
      </w:r>
      <w:r>
        <w:br/>
      </w:r>
      <w:r>
        <w:rPr>
          <w:rFonts w:ascii="Times New Roman"/>
          <w:b w:val="false"/>
          <w:i w:val="false"/>
          <w:color w:val="000000"/>
          <w:sz w:val="28"/>
        </w:rPr>
        <w:t xml:space="preserve">
      қамту және әлеуметтік бағдарламалар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Жарылғапова Оразгул Бекиевна</w:t>
      </w:r>
      <w:r>
        <w:br/>
      </w:r>
      <w:r>
        <w:rPr>
          <w:rFonts w:ascii="Times New Roman"/>
          <w:b w:val="false"/>
          <w:i w:val="false"/>
          <w:color w:val="000000"/>
          <w:sz w:val="28"/>
        </w:rPr>
        <w:t xml:space="preserve">
      29 қаңтар 2014 жыл.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2014 жылғы 29 қаңтар № 23</w:t>
      </w:r>
      <w:r>
        <w:br/>
      </w:r>
      <w:r>
        <w:rPr>
          <w:rFonts w:ascii="Times New Roman"/>
          <w:b w:val="false"/>
          <w:i w:val="false"/>
          <w:color w:val="000000"/>
          <w:sz w:val="28"/>
        </w:rPr>
        <w:t>
Түпқараған ауданы әкімдігінің</w:t>
      </w:r>
      <w:r>
        <w:br/>
      </w:r>
      <w:r>
        <w:rPr>
          <w:rFonts w:ascii="Times New Roman"/>
          <w:b w:val="false"/>
          <w:i w:val="false"/>
          <w:color w:val="000000"/>
          <w:sz w:val="28"/>
        </w:rPr>
        <w:t xml:space="preserve">
қаулысына қосымша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қоғамдық жұмыстар жүргізілетін ұйымдардың тізбесі, қоғамдық жұмыстардың түрлері, көлемі мен нақты жағдайлары, қатысушылардың еңбек ақысының мөлшері және оларды қаржыландырудың көздері, сонымен қатар, қоғамдық жұмыстарға сұраныстар және ұсыныстар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983"/>
        <w:gridCol w:w="2922"/>
        <w:gridCol w:w="3516"/>
        <w:gridCol w:w="2773"/>
        <w:gridCol w:w="2391"/>
        <w:gridCol w:w="1818"/>
        <w:gridCol w:w="1926"/>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тізбесі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түрлері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көлемі мен нақты жағдайлары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w:t>
            </w:r>
            <w:r>
              <w:br/>
            </w:r>
            <w:r>
              <w:rPr>
                <w:rFonts w:ascii="Times New Roman"/>
                <w:b/>
                <w:i w:val="false"/>
                <w:color w:val="000000"/>
                <w:sz w:val="20"/>
              </w:rPr>
              <w:t>
лардың еңбегіне төленетін ақының мөлшері (теңге)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w:t>
            </w:r>
            <w:r>
              <w:br/>
            </w:r>
            <w:r>
              <w:rPr>
                <w:rFonts w:ascii="Times New Roman"/>
                <w:b/>
                <w:i w:val="false"/>
                <w:color w:val="000000"/>
                <w:sz w:val="20"/>
              </w:rPr>
              <w:t>
дыру көзі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w:t>
            </w:r>
            <w:r>
              <w:br/>
            </w:r>
            <w:r>
              <w:rPr>
                <w:rFonts w:ascii="Times New Roman"/>
                <w:b/>
                <w:i w:val="false"/>
                <w:color w:val="000000"/>
                <w:sz w:val="20"/>
              </w:rPr>
              <w:t>
дық жұмыс-</w:t>
            </w:r>
            <w:r>
              <w:br/>
            </w:r>
            <w:r>
              <w:rPr>
                <w:rFonts w:ascii="Times New Roman"/>
                <w:b/>
                <w:i w:val="false"/>
                <w:color w:val="000000"/>
                <w:sz w:val="20"/>
              </w:rPr>
              <w:t>
тарға сұраныс (адам саны)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w:t>
            </w:r>
            <w:r>
              <w:br/>
            </w:r>
            <w:r>
              <w:rPr>
                <w:rFonts w:ascii="Times New Roman"/>
                <w:b/>
                <w:i w:val="false"/>
                <w:color w:val="000000"/>
                <w:sz w:val="20"/>
              </w:rPr>
              <w:t>
тарға ұсыныс-</w:t>
            </w:r>
            <w:r>
              <w:br/>
            </w:r>
            <w:r>
              <w:rPr>
                <w:rFonts w:ascii="Times New Roman"/>
                <w:b/>
                <w:i w:val="false"/>
                <w:color w:val="000000"/>
                <w:sz w:val="20"/>
              </w:rPr>
              <w:t>
тар (адам саны)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әкімінің аппараты» мемлекеттік мекемесі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250-ге дейін құжаттарды жинау және тіркеу, құжаттарды мұрағатқа тапсыру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29 949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«Баутин ауылы әкімінің аппараты» мемлекеттік мекемесі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 тіркеу, құжаттарды мұрағатқа тапсыру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 мемлекеттік мекемесі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 тіркеу, құжаттарды мұрағатқа тапсыру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 мемлекеттік мекемесі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 тіркеу, құжаттарды мұрағатқа тапсыру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 мемлекеттік мекемесі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250-ге дейін құжаттарды жинау және тіркеу, құжаттарды мұрағатқа тапсыру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29 949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ауданының қорғаныс істері жөніндегі бөлімі» мемлекеттік мекемесі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200-ге дейін шақырту қағаздарын тарату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селосы әкімінің аппараты» мемлекеттік мекемесі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 тіркеу, құжаттарды мұрағатқа тапсыру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29 949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аудандық жұмыспен қамту және әлеуметтік бағдарламалар бөлімі» мемлекеттік мекемесі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 тіркеу, құжаттарды мұрағатқа тапсыру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аудандық соты» мемлекеттік мекемесі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200-ге дейін жедел құжаттарын жеткізу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29 949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ауданының Прокуратурасы» мемлекеттік мекемесі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Курьерлік жұмыс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200-ге дейін жедел құжаттарын жеткізу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ауданының әділет басқармасы» мемлекеттік мекемесі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 тіркеу, құжаттарды мұрағатқа тапсыру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29 949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қаласы әкімінің аппараты» мемлекеттік мекемесі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құжаттарды жинау және тіркеу, құжаттарды мұрағатқа тапсыру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29 949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