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0a98" w14:textId="4e80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маслихатының 2013 жылғы 20 желтоқсандағы № 15/164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24 қарашадағы № 23/232 шешімі. Маңғыстау облысының Әділет департаментінде 2014 жылғы 28 қарашада № 2536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енгізу туралы» 2014 жылғы 19 қарашадағы № 20/297 Маңғыстау облыстық мәслихатының шешіміне (нормативтік құқықтық актілерді мемлекеттік тіркеу Тізілімінде № 2524 болып тіркелген) сәйкес, Қарақия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Қарақия аудандық мәслихатының 2013 жылғы 20 желтоқсандағы </w:t>
      </w:r>
      <w:r>
        <w:rPr>
          <w:rFonts w:ascii="Times New Roman"/>
          <w:b w:val="false"/>
          <w:i w:val="false"/>
          <w:color w:val="000000"/>
          <w:sz w:val="28"/>
        </w:rPr>
        <w:t>№ 15/164</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2341 болып тіркелген, «Әділет» ақпараттық-құқықтық жүйесінде 2014 жылдың 28 қантарда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қосымшаларға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9 032 259 мың теңге, оның ішінде:</w:t>
      </w:r>
      <w:r>
        <w:br/>
      </w:r>
      <w:r>
        <w:rPr>
          <w:rFonts w:ascii="Times New Roman"/>
          <w:b w:val="false"/>
          <w:i w:val="false"/>
          <w:color w:val="000000"/>
          <w:sz w:val="28"/>
        </w:rPr>
        <w:t>
      салықтық түсімдер бойынша – 7 632 181 мың теңге;</w:t>
      </w:r>
      <w:r>
        <w:br/>
      </w:r>
      <w:r>
        <w:rPr>
          <w:rFonts w:ascii="Times New Roman"/>
          <w:b w:val="false"/>
          <w:i w:val="false"/>
          <w:color w:val="000000"/>
          <w:sz w:val="28"/>
        </w:rPr>
        <w:t>
      салықтық емес түсімдер бойынша – 20 613 мың теңге;</w:t>
      </w:r>
      <w:r>
        <w:br/>
      </w:r>
      <w:r>
        <w:rPr>
          <w:rFonts w:ascii="Times New Roman"/>
          <w:b w:val="false"/>
          <w:i w:val="false"/>
          <w:color w:val="000000"/>
          <w:sz w:val="28"/>
        </w:rPr>
        <w:t>
      негізгі капиталды сатудан түсетін түсімдер – 40 730 мың теңге;</w:t>
      </w:r>
      <w:r>
        <w:br/>
      </w:r>
      <w:r>
        <w:rPr>
          <w:rFonts w:ascii="Times New Roman"/>
          <w:b w:val="false"/>
          <w:i w:val="false"/>
          <w:color w:val="000000"/>
          <w:sz w:val="28"/>
        </w:rPr>
        <w:t>
      трансферттер түсімдері бойынша – 1 338 734 мың теңге.</w:t>
      </w:r>
      <w:r>
        <w:br/>
      </w:r>
      <w:r>
        <w:rPr>
          <w:rFonts w:ascii="Times New Roman"/>
          <w:b w:val="false"/>
          <w:i w:val="false"/>
          <w:color w:val="000000"/>
          <w:sz w:val="28"/>
        </w:rPr>
        <w:t>
</w:t>
      </w:r>
      <w:r>
        <w:rPr>
          <w:rFonts w:ascii="Times New Roman"/>
          <w:b w:val="false"/>
          <w:i w:val="false"/>
          <w:color w:val="000000"/>
          <w:sz w:val="28"/>
        </w:rPr>
        <w:t>
      2) шығындар – 8 978 630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37 793 мың теңге;</w:t>
      </w:r>
      <w:r>
        <w:br/>
      </w:r>
      <w:r>
        <w:rPr>
          <w:rFonts w:ascii="Times New Roman"/>
          <w:b w:val="false"/>
          <w:i w:val="false"/>
          <w:color w:val="000000"/>
          <w:sz w:val="28"/>
        </w:rPr>
        <w:t>
      бюджеттік кредиттер – 55 560 мың теңге;</w:t>
      </w:r>
      <w:r>
        <w:br/>
      </w:r>
      <w:r>
        <w:rPr>
          <w:rFonts w:ascii="Times New Roman"/>
          <w:b w:val="false"/>
          <w:i w:val="false"/>
          <w:color w:val="000000"/>
          <w:sz w:val="28"/>
        </w:rPr>
        <w:t>
      бюджеттік кредиттерді өтеу – 17 767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83 920 мың теңге;</w:t>
      </w:r>
      <w:r>
        <w:br/>
      </w:r>
      <w:r>
        <w:rPr>
          <w:rFonts w:ascii="Times New Roman"/>
          <w:b w:val="false"/>
          <w:i w:val="false"/>
          <w:color w:val="000000"/>
          <w:sz w:val="28"/>
        </w:rPr>
        <w:t>
      қаржы активтерін сатып алу – 83 920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68 084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68 084 мың теңге; </w:t>
      </w:r>
      <w:r>
        <w:br/>
      </w:r>
      <w:r>
        <w:rPr>
          <w:rFonts w:ascii="Times New Roman"/>
          <w:b w:val="false"/>
          <w:i w:val="false"/>
          <w:color w:val="000000"/>
          <w:sz w:val="28"/>
        </w:rPr>
        <w:t>
      қарыздар түсімі – 55 560 мың теңге; қарыздарды өтеу – 17 767 мың теңге;</w:t>
      </w:r>
      <w:r>
        <w:br/>
      </w:r>
      <w:r>
        <w:rPr>
          <w:rFonts w:ascii="Times New Roman"/>
          <w:b w:val="false"/>
          <w:i w:val="false"/>
          <w:color w:val="000000"/>
          <w:sz w:val="28"/>
        </w:rPr>
        <w:t>
      бюджет қаражатының пайдаланылатын қалдықтары – 30 291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егер Қазақстан Республикасының заңдарында өзгеше белгіленбесе, жергілікті өкілді органдардың шешімі бойынша бюджет қаражаты есебінен белгіленеді.</w:t>
      </w:r>
      <w:r>
        <w:br/>
      </w:r>
      <w:r>
        <w:rPr>
          <w:rFonts w:ascii="Times New Roman"/>
          <w:b w:val="false"/>
          <w:i w:val="false"/>
          <w:color w:val="000000"/>
          <w:sz w:val="28"/>
        </w:rPr>
        <w:t>
</w:t>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Н. Челеева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 Мееров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2014 жыл 24 қараша</w:t>
      </w:r>
      <w:r>
        <w:br/>
      </w:r>
      <w:r>
        <w:rPr>
          <w:rFonts w:ascii="Times New Roman"/>
          <w:b w:val="false"/>
          <w:i w:val="false"/>
          <w:color w:val="000000"/>
          <w:sz w:val="28"/>
        </w:rPr>
        <w:t>
 </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Қарақия аудандық мәслихатының 2014 жылғы</w:t>
      </w:r>
      <w:r>
        <w:br/>
      </w:r>
      <w:r>
        <w:rPr>
          <w:rFonts w:ascii="Times New Roman"/>
          <w:b w:val="false"/>
          <w:i w:val="false"/>
          <w:color w:val="000000"/>
          <w:sz w:val="28"/>
        </w:rPr>
        <w:t>
24 қарашадағы № 23/232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047"/>
        <w:gridCol w:w="899"/>
        <w:gridCol w:w="6174"/>
        <w:gridCol w:w="347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9 032 259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7 632 181 </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466 199 </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466 199 </w:t>
            </w:r>
          </w:p>
        </w:tc>
      </w:tr>
      <w:tr>
        <w:trPr>
          <w:trHeight w:val="22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310 500 </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310 500 </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6 746 939</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6 606 846</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100 897</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89 752</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7 460</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міңдетті төлемдер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20 613</w:t>
            </w:r>
          </w:p>
        </w:tc>
      </w:tr>
      <w:tr>
        <w:trPr>
          <w:trHeight w:val="13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5 987</w:t>
            </w:r>
          </w:p>
        </w:tc>
      </w:tr>
      <w:tr>
        <w:trPr>
          <w:trHeight w:val="1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108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w:t>
            </w:r>
          </w:p>
        </w:tc>
      </w:tr>
      <w:tr>
        <w:trPr>
          <w:trHeight w:val="25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40 730</w:t>
            </w:r>
          </w:p>
        </w:tc>
      </w:tr>
      <w:tr>
        <w:trPr>
          <w:trHeight w:val="1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40 718</w:t>
            </w:r>
          </w:p>
        </w:tc>
      </w:tr>
      <w:tr>
        <w:trPr>
          <w:trHeight w:val="3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40 718</w:t>
            </w:r>
          </w:p>
        </w:tc>
      </w:tr>
      <w:tr>
        <w:trPr>
          <w:trHeight w:val="24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1 338 734</w:t>
            </w:r>
          </w:p>
        </w:tc>
      </w:tr>
      <w:tr>
        <w:trPr>
          <w:trHeight w:val="3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1 338 734</w:t>
            </w:r>
          </w:p>
        </w:tc>
      </w:tr>
      <w:tr>
        <w:trPr>
          <w:trHeight w:val="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1 338 734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1051"/>
        <w:gridCol w:w="902"/>
        <w:gridCol w:w="6111"/>
        <w:gridCol w:w="350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1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8 978 630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241 056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20 072 </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18 822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75 438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72 698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114 656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109 756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4 900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30 893 </w:t>
            </w:r>
          </w:p>
        </w:tc>
      </w:tr>
      <w:tr>
        <w:trPr>
          <w:trHeight w:val="9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27 028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4 357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4 357 </w:t>
            </w:r>
          </w:p>
        </w:tc>
      </w:tr>
      <w:tr>
        <w:trPr>
          <w:trHeight w:val="2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4 357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3 455 699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523 002 </w:t>
            </w:r>
          </w:p>
        </w:tc>
      </w:tr>
      <w:tr>
        <w:trPr>
          <w:trHeight w:val="4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392 074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130 928 </w:t>
            </w:r>
          </w:p>
        </w:tc>
      </w:tr>
      <w:tr>
        <w:trPr>
          <w:trHeight w:val="1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1 919 183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23 616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1 704 666 </w:t>
            </w:r>
          </w:p>
        </w:tc>
      </w:tr>
      <w:tr>
        <w:trPr>
          <w:trHeight w:val="5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29 680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87 105 </w:t>
            </w:r>
          </w:p>
        </w:tc>
      </w:tr>
      <w:tr>
        <w:trPr>
          <w:trHeight w:val="4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3 400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6 647 </w:t>
            </w:r>
          </w:p>
        </w:tc>
      </w:tr>
      <w:tr>
        <w:trPr>
          <w:trHeight w:val="6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3 128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16 535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43 121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1 013 514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1 013 514 </w:t>
            </w:r>
          </w:p>
        </w:tc>
      </w:tr>
      <w:tr>
        <w:trPr>
          <w:trHeight w:val="1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322 039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321 899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22 924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83 134 </w:t>
            </w:r>
          </w:p>
        </w:tc>
      </w:tr>
      <w:tr>
        <w:trPr>
          <w:trHeight w:val="88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17 993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142 227 </w:t>
            </w:r>
          </w:p>
        </w:tc>
      </w:tr>
      <w:tr>
        <w:trPr>
          <w:trHeight w:val="3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1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13 379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3 631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3 774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11 030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1 538 374 </w:t>
            </w:r>
          </w:p>
        </w:tc>
      </w:tr>
      <w:tr>
        <w:trPr>
          <w:trHeight w:val="4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111 416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89 000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8 036 </w:t>
            </w:r>
          </w:p>
        </w:tc>
      </w:tr>
      <w:tr>
        <w:trPr>
          <w:trHeight w:val="6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14 380 </w:t>
            </w:r>
          </w:p>
        </w:tc>
      </w:tr>
      <w:tr>
        <w:trPr>
          <w:trHeight w:val="4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158 708 </w:t>
            </w:r>
          </w:p>
        </w:tc>
      </w:tr>
      <w:tr>
        <w:trPr>
          <w:trHeight w:val="6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усчасткелерін алып қою, соның ішінде сатып алу жолымен алып қою және осыған байланысты жылжымайтын мүлікті иеліктен айыру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Мемлекеттк тұрғын үй қорының сақталуын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71 811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20 500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26 939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8 817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1 268 250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595 292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199 107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473 476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386 138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90 856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90 856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90 810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11 056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65 046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6 837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6 592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138 554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15 700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122 854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65 918 </w:t>
            </w:r>
          </w:p>
        </w:tc>
      </w:tr>
      <w:tr>
        <w:trPr>
          <w:trHeight w:val="6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27 966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14 758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22 564 </w:t>
            </w:r>
          </w:p>
        </w:tc>
      </w:tr>
      <w:tr>
        <w:trPr>
          <w:trHeight w:val="6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80 152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16 061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18 048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14 273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3 125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46 043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3 640 </w:t>
            </w:r>
          </w:p>
        </w:tc>
      </w:tr>
      <w:tr>
        <w:trPr>
          <w:trHeight w:val="4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6 481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25 223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22 775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22 775 </w:t>
            </w:r>
          </w:p>
        </w:tc>
      </w:tr>
      <w:tr>
        <w:trPr>
          <w:trHeight w:val="106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17 431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5 344 </w:t>
            </w:r>
          </w:p>
        </w:tc>
      </w:tr>
      <w:tr>
        <w:trPr>
          <w:trHeight w:val="24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412 270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412 270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43 869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349 641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128 427 </w:t>
            </w:r>
          </w:p>
        </w:tc>
      </w:tr>
      <w:tr>
        <w:trPr>
          <w:trHeight w:val="3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49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97 048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13 431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11 011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2 420 </w:t>
            </w:r>
          </w:p>
        </w:tc>
      </w:tr>
      <w:tr>
        <w:trPr>
          <w:trHeight w:val="37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14 419 </w:t>
            </w:r>
          </w:p>
        </w:tc>
      </w:tr>
      <w:tr>
        <w:trPr>
          <w:trHeight w:val="61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13 969 </w:t>
            </w:r>
          </w:p>
        </w:tc>
      </w:tr>
      <w:tr>
        <w:trPr>
          <w:trHeight w:val="2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3 529 </w:t>
            </w:r>
          </w:p>
        </w:tc>
      </w:tr>
      <w:tr>
        <w:trPr>
          <w:trHeight w:val="52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 </w:t>
            </w:r>
          </w:p>
        </w:tc>
      </w:tr>
      <w:tr>
        <w:trPr>
          <w:trHeight w:val="12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66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15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2 387 316 </w:t>
            </w:r>
          </w:p>
        </w:tc>
      </w:tr>
      <w:tr>
        <w:trPr>
          <w:trHeight w:val="3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2 387 316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2 386 928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37 793 </w:t>
            </w:r>
          </w:p>
        </w:tc>
      </w:tr>
      <w:tr>
        <w:trPr>
          <w:trHeight w:val="30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13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83 920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83 920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83 920 </w:t>
            </w:r>
          </w:p>
        </w:tc>
      </w:tr>
      <w:tr>
        <w:trPr>
          <w:trHeight w:val="34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7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55 920</w:t>
            </w:r>
          </w:p>
        </w:tc>
      </w:tr>
      <w:tr>
        <w:trPr>
          <w:trHeight w:val="40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55 920</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51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68 084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18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9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55 560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3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17 767 </w:t>
            </w:r>
          </w:p>
        </w:tc>
      </w:tr>
      <w:tr>
        <w:trPr>
          <w:trHeight w:val="28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r>
        <w:trPr>
          <w:trHeight w:val="255"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30 291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