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3536" w14:textId="c253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15 қыркүйектегі № 27/180 шешімі. Маңғыстау облысының Әділет департаментінде 2014 жылғы 23 қыркүйекте № 2495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2014 жылғы 5 қыркүйектегі </w:t>
      </w:r>
      <w:r>
        <w:rPr>
          <w:rFonts w:ascii="Times New Roman"/>
          <w:b w:val="false"/>
          <w:i w:val="false"/>
          <w:color w:val="000000"/>
          <w:sz w:val="28"/>
        </w:rPr>
        <w:t>№ 19/292</w:t>
      </w:r>
      <w:r>
        <w:rPr>
          <w:rFonts w:ascii="Times New Roman"/>
          <w:b w:val="false"/>
          <w:i w:val="false"/>
          <w:color w:val="000000"/>
          <w:sz w:val="28"/>
        </w:rPr>
        <w:t xml:space="preserve"> «Облыстық мәслихаттың «2014-2016 жылдарға арналған облыстық бюджет туралы»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енгізу туралы», (нормативтік құқықтық актілерді мемлекеттік тіркеу Тізілімінде 2014 жылғы 12 қыркүйекте № 2495 тіркелген) шешіміне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w:t>
      </w:r>
      <w:r>
        <w:rPr>
          <w:rFonts w:ascii="Times New Roman"/>
          <w:b w:val="false"/>
          <w:i w:val="false"/>
          <w:color w:val="000000"/>
          <w:sz w:val="28"/>
        </w:rPr>
        <w:t>№ 20/131</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2333 тіркелген, алғашқы ресми жарияланған күні 2014 жылғы 31 қаңтар, ресми жариялау көзі «Рауан» газеті)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мынадай көлемде бекітілсін, оның ішінде 2014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8410546,0 мың теңге, оның ішінде:</w:t>
      </w:r>
      <w:r>
        <w:br/>
      </w:r>
      <w:r>
        <w:rPr>
          <w:rFonts w:ascii="Times New Roman"/>
          <w:b w:val="false"/>
          <w:i w:val="false"/>
          <w:color w:val="000000"/>
          <w:sz w:val="28"/>
        </w:rPr>
        <w:t>
      салықтық түсімдер – 2401938,0 мың теңге;</w:t>
      </w:r>
      <w:r>
        <w:br/>
      </w:r>
      <w:r>
        <w:rPr>
          <w:rFonts w:ascii="Times New Roman"/>
          <w:b w:val="false"/>
          <w:i w:val="false"/>
          <w:color w:val="000000"/>
          <w:sz w:val="28"/>
        </w:rPr>
        <w:t>
      салықтық емес түсімдер – 13710,0 мың теңге;</w:t>
      </w:r>
      <w:r>
        <w:br/>
      </w:r>
      <w:r>
        <w:rPr>
          <w:rFonts w:ascii="Times New Roman"/>
          <w:b w:val="false"/>
          <w:i w:val="false"/>
          <w:color w:val="000000"/>
          <w:sz w:val="28"/>
        </w:rPr>
        <w:t>
      негізгі капиталды сатудан түсетін түсімдер – 24571,0 мың теңге;</w:t>
      </w:r>
      <w:r>
        <w:br/>
      </w:r>
      <w:r>
        <w:rPr>
          <w:rFonts w:ascii="Times New Roman"/>
          <w:b w:val="false"/>
          <w:i w:val="false"/>
          <w:color w:val="000000"/>
          <w:sz w:val="28"/>
        </w:rPr>
        <w:t>
      трансферттер түсімі – 5970327,0 мың теңге;</w:t>
      </w:r>
      <w:r>
        <w:br/>
      </w:r>
      <w:r>
        <w:rPr>
          <w:rFonts w:ascii="Times New Roman"/>
          <w:b w:val="false"/>
          <w:i w:val="false"/>
          <w:color w:val="000000"/>
          <w:sz w:val="28"/>
        </w:rPr>
        <w:t>
</w:t>
      </w:r>
      <w:r>
        <w:rPr>
          <w:rFonts w:ascii="Times New Roman"/>
          <w:b w:val="false"/>
          <w:i w:val="false"/>
          <w:color w:val="000000"/>
          <w:sz w:val="28"/>
        </w:rPr>
        <w:t>
      2) шығындар – 8535002,3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77737,0 мың теңге:</w:t>
      </w:r>
      <w:r>
        <w:br/>
      </w:r>
      <w:r>
        <w:rPr>
          <w:rFonts w:ascii="Times New Roman"/>
          <w:b w:val="false"/>
          <w:i w:val="false"/>
          <w:color w:val="000000"/>
          <w:sz w:val="28"/>
        </w:rPr>
        <w:t>
      бюджеттік кредиттер – 96892,0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-202193,3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202193,3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Бейнеу аудандық мәслихаты аппаратының басшысы (Қ.Еламанов)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Н.Баймұханов</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Ө.Шығанбайұлы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 және</w:t>
      </w:r>
      <w:r>
        <w:br/>
      </w:r>
      <w:r>
        <w:rPr>
          <w:rFonts w:ascii="Times New Roman"/>
          <w:b w:val="false"/>
          <w:i w:val="false"/>
          <w:color w:val="000000"/>
          <w:sz w:val="28"/>
        </w:rPr>
        <w:t>
</w:t>
      </w:r>
      <w:r>
        <w:rPr>
          <w:rFonts w:ascii="Times New Roman"/>
          <w:b/>
          <w:i w:val="false"/>
          <w:color w:val="000000"/>
          <w:sz w:val="28"/>
        </w:rPr>
        <w:t>      қаржы бөлімі» мемлекеттік мекемесі</w:t>
      </w:r>
      <w:r>
        <w:br/>
      </w:r>
      <w:r>
        <w:rPr>
          <w:rFonts w:ascii="Times New Roman"/>
          <w:b w:val="false"/>
          <w:i w:val="false"/>
          <w:color w:val="000000"/>
          <w:sz w:val="28"/>
        </w:rPr>
        <w:t>
</w:t>
      </w:r>
      <w:r>
        <w:rPr>
          <w:rFonts w:ascii="Times New Roman"/>
          <w:b/>
          <w:i w:val="false"/>
          <w:color w:val="000000"/>
          <w:sz w:val="28"/>
        </w:rPr>
        <w:t>      басшысының міндетін атқарушы</w:t>
      </w:r>
      <w:r>
        <w:br/>
      </w:r>
      <w:r>
        <w:rPr>
          <w:rFonts w:ascii="Times New Roman"/>
          <w:b w:val="false"/>
          <w:i w:val="false"/>
          <w:color w:val="000000"/>
          <w:sz w:val="28"/>
        </w:rPr>
        <w:t>
</w:t>
      </w:r>
      <w:r>
        <w:rPr>
          <w:rFonts w:ascii="Times New Roman"/>
          <w:b/>
          <w:i w:val="false"/>
          <w:color w:val="000000"/>
          <w:sz w:val="28"/>
        </w:rPr>
        <w:t>      Б.Б.Әзірханов</w:t>
      </w:r>
      <w:r>
        <w:br/>
      </w:r>
      <w:r>
        <w:rPr>
          <w:rFonts w:ascii="Times New Roman"/>
          <w:b w:val="false"/>
          <w:i w:val="false"/>
          <w:color w:val="000000"/>
          <w:sz w:val="28"/>
        </w:rPr>
        <w:t>
</w:t>
      </w:r>
      <w:r>
        <w:rPr>
          <w:rFonts w:ascii="Times New Roman"/>
          <w:b/>
          <w:i w:val="false"/>
          <w:color w:val="000000"/>
          <w:sz w:val="28"/>
        </w:rPr>
        <w:t>      15 қыркүйек 2014 жыл</w:t>
      </w:r>
      <w:r>
        <w:br/>
      </w:r>
      <w:r>
        <w:rPr>
          <w:rFonts w:ascii="Times New Roman"/>
          <w:b w:val="false"/>
          <w:i w:val="false"/>
          <w:color w:val="000000"/>
          <w:sz w:val="28"/>
        </w:rPr>
        <w:t>
 </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27/180 шешімге 1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98"/>
        <w:gridCol w:w="762"/>
        <w:gridCol w:w="1297"/>
        <w:gridCol w:w="5321"/>
        <w:gridCol w:w="3331"/>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8 410 546,0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2 401 938,0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623 721,0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623 721,0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500 955,0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1 238 581,0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9 730,0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52 924,0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13 710,0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5 289,0</w:t>
            </w:r>
          </w:p>
        </w:tc>
      </w:tr>
      <w:tr>
        <w:trPr>
          <w:trHeight w:val="4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5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10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11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24 571,0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24 571,0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24 571,0</w:t>
            </w:r>
          </w:p>
        </w:tc>
      </w:tr>
      <w:tr>
        <w:trPr>
          <w:trHeight w:val="3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5 970 327,0</w:t>
            </w:r>
          </w:p>
        </w:tc>
      </w:tr>
      <w:tr>
        <w:trPr>
          <w:trHeight w:val="3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5 970 327,0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5 970 327,0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8 535 002,3</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274 381,0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16 414,0</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16 414,0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129 971,0</w:t>
            </w:r>
          </w:p>
        </w:tc>
      </w:tr>
      <w:tr>
        <w:trPr>
          <w:trHeight w:val="3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129 971,0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101 474,0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101 474,0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28 121,0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10 666,0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6 494,0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26 522,0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5 299,0</w:t>
            </w:r>
          </w:p>
        </w:tc>
      </w:tr>
      <w:tr>
        <w:trPr>
          <w:trHeight w:val="8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2 122,0</w:t>
            </w:r>
          </w:p>
        </w:tc>
      </w:tr>
      <w:tr>
        <w:trPr>
          <w:trHeight w:val="5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4 225 864,0</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552 434,0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283 787,0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207 621,0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41 806,0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24 866,0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268 647,0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2 983 116,0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2 777 183,0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80 697,0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7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690 314,0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690 314,0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351 583,0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320 946,0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8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40 768,0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163 404,0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tc>
      </w:tr>
      <w:tr>
        <w:trPr>
          <w:trHeight w:val="7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30 270,0</w:t>
            </w:r>
          </w:p>
        </w:tc>
      </w:tr>
      <w:tr>
        <w:trPr>
          <w:trHeight w:val="78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3 110 569,0</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22 768,0</w:t>
            </w:r>
          </w:p>
        </w:tc>
      </w:tr>
      <w:tr>
        <w:trPr>
          <w:trHeight w:val="4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18 050,0</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2 975 904,0</w:t>
            </w:r>
          </w:p>
        </w:tc>
      </w:tr>
      <w:tr>
        <w:trPr>
          <w:trHeight w:val="5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167 891,0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1 245 393,0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9 820,0</w:t>
            </w:r>
          </w:p>
        </w:tc>
      </w:tr>
      <w:tr>
        <w:trPr>
          <w:trHeight w:val="3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1 552 800,0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93 847,0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34 703,0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276 201,0</w:t>
            </w:r>
          </w:p>
        </w:tc>
      </w:tr>
      <w:tr>
        <w:trPr>
          <w:trHeight w:val="4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101 868,0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101 868,0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59 466,0</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2 483,0</w:t>
            </w:r>
          </w:p>
        </w:tc>
      </w:tr>
      <w:tr>
        <w:trPr>
          <w:trHeight w:val="7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46 325,0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45 085,0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50 542,0</w:t>
            </w:r>
          </w:p>
        </w:tc>
      </w:tr>
      <w:tr>
        <w:trPr>
          <w:trHeight w:val="8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89 574,0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9 234,0</w:t>
            </w:r>
          </w:p>
        </w:tc>
      </w:tr>
      <w:tr>
        <w:trPr>
          <w:trHeight w:val="7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17 480,0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17 480,0</w:t>
            </w:r>
          </w:p>
        </w:tc>
      </w:tr>
      <w:tr>
        <w:trPr>
          <w:trHeight w:val="108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66 146,0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26 274,0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21 905,0</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39 872,0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38 620,0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116 758,0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15 508,0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54 897,0</w:t>
            </w:r>
          </w:p>
        </w:tc>
      </w:tr>
      <w:tr>
        <w:trPr>
          <w:trHeight w:val="8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40 183,0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77 737,0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96 892,0</w:t>
            </w:r>
          </w:p>
        </w:tc>
      </w:tr>
      <w:tr>
        <w:trPr>
          <w:trHeight w:val="5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-202 193,3</w:t>
            </w:r>
          </w:p>
        </w:tc>
      </w:tr>
      <w:tr>
        <w:trPr>
          <w:trHeight w:val="3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202 193,3</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96 892,0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124 456,3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27/180 шешімге 2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437"/>
        <w:gridCol w:w="1643"/>
        <w:gridCol w:w="7877"/>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налдық топ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3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1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52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15"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0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4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