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c3f6" w14:textId="024c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2014 жылғы 21 сәуірдегі № 23/156 шешімі. Маңғыстау облысының Әділет департаментінде 2014 жылғы 15 мамырда № 2418 болып тіркелді. Күші жойылды-Маңғыстау облысы Бейнеу аудандық мәслихатының 2018 жылғы 23 қарашадағы № 27/226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аудандық мәслихатының 23.11.2018 </w:t>
      </w:r>
      <w:r>
        <w:rPr>
          <w:rFonts w:ascii="Times New Roman"/>
          <w:b w:val="false"/>
          <w:i w:val="false"/>
          <w:color w:val="ff0000"/>
          <w:sz w:val="28"/>
        </w:rPr>
        <w:t>№ 27/226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xml:space="preserve"> 2009 жылғы 30 желтоқсандағы № 2314, </w:t>
      </w:r>
      <w:r>
        <w:rPr>
          <w:rFonts w:ascii="Times New Roman"/>
          <w:b w:val="false"/>
          <w:i w:val="false"/>
          <w:color w:val="000000"/>
          <w:sz w:val="28"/>
        </w:rPr>
        <w:t>"Қазақстан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w:t>
      </w:r>
      <w:r>
        <w:rPr>
          <w:rFonts w:ascii="Times New Roman"/>
          <w:b w:val="false"/>
          <w:i w:val="false"/>
          <w:color w:val="000000"/>
          <w:sz w:val="28"/>
        </w:rPr>
        <w:t xml:space="preserve"> 2013 жылғы 3 желтоқсандағы № 1303 Қазақстан Республикасы Үкіметінің қаулыларына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Бейнеу аудандық мәслихатының 2012 жылғы 10 сәуірдегі № 4/23 "Аз қамтамасыз етілген отбасыларға (азаматтарға)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Тізілімде тіркелген № 11-3-134, "Рауан" газетінде 2012 жылғы 17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Шешіммен бекітілген "Аз қамтамасыз етілген отбасыларға (азаматтарға) тұрғын үй көмегін көрсету қағидасының" 12 тармағының 3) тармақшасы келесідей редакцияда жазылсын: </w:t>
      </w:r>
    </w:p>
    <w:bookmarkEnd w:id="2"/>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bookmarkStart w:name="z4" w:id="3"/>
    <w:p>
      <w:pPr>
        <w:spacing w:after="0"/>
        <w:ind w:left="0"/>
        <w:jc w:val="both"/>
      </w:pPr>
      <w:r>
        <w:rPr>
          <w:rFonts w:ascii="Times New Roman"/>
          <w:b w:val="false"/>
          <w:i w:val="false"/>
          <w:color w:val="000000"/>
          <w:sz w:val="28"/>
        </w:rPr>
        <w:t>
      2. "Бейнеу аудандық мәслихатының аппараты" мемлекеттік мекемесі (Қ.Еламанов)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орналастыруды қамтамасыз етсін.</w:t>
      </w:r>
    </w:p>
    <w:bookmarkEnd w:id="3"/>
    <w:bookmarkStart w:name="z5" w:id="4"/>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(комиссия төрағасы Н. Хайруллаев) жүктелсін.</w:t>
      </w:r>
    </w:p>
    <w:bookmarkEnd w:id="4"/>
    <w:bookmarkStart w:name="z6" w:id="5"/>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Тарғынов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Ұлұқбанов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экономика </w:t>
      </w:r>
    </w:p>
    <w:p>
      <w:pPr>
        <w:spacing w:after="0"/>
        <w:ind w:left="0"/>
        <w:jc w:val="both"/>
      </w:pPr>
      <w:r>
        <w:rPr>
          <w:rFonts w:ascii="Times New Roman"/>
          <w:b w:val="false"/>
          <w:i w:val="false"/>
          <w:color w:val="000000"/>
          <w:sz w:val="28"/>
        </w:rPr>
        <w:t xml:space="preserve">
      және қаржы бөлімі" мемлекеттік мекемесі </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Б.Әзірханов</w:t>
      </w:r>
    </w:p>
    <w:p>
      <w:pPr>
        <w:spacing w:after="0"/>
        <w:ind w:left="0"/>
        <w:jc w:val="both"/>
      </w:pPr>
      <w:r>
        <w:rPr>
          <w:rFonts w:ascii="Times New Roman"/>
          <w:b w:val="false"/>
          <w:i w:val="false"/>
          <w:color w:val="000000"/>
          <w:sz w:val="28"/>
        </w:rPr>
        <w:t>
      21 cәуір 2014 жыл</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xml:space="preserve">
      және әлеуметтік бағдарламалар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Б.Өмірбеков</w:t>
      </w:r>
    </w:p>
    <w:p>
      <w:pPr>
        <w:spacing w:after="0"/>
        <w:ind w:left="0"/>
        <w:jc w:val="both"/>
      </w:pPr>
      <w:r>
        <w:rPr>
          <w:rFonts w:ascii="Times New Roman"/>
          <w:b w:val="false"/>
          <w:i w:val="false"/>
          <w:color w:val="000000"/>
          <w:sz w:val="28"/>
        </w:rPr>
        <w:t>
      21 сәуір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