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0337" w14:textId="2f00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Қорғау аймақтары, құрылыс салуды реттеу аймақтары мен қорғалатын табиғат ландшафты аймақтарының шекаралары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облысық мәслихатының 2014 жылғы 11 желтоқсандағы № 21/316 шешімі. Маңғыстау облысы Әділет департаментінде 2015 жылғы 16 қаңтарда № 2591 болып тіркелді. Күші жойылды-Маңғыстау облыстық мәслихатының 2020 жылғы 29 мамырдағы № 36/437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29.05.2020 </w:t>
      </w:r>
      <w:r>
        <w:rPr>
          <w:rFonts w:ascii="Times New Roman"/>
          <w:b w:val="false"/>
          <w:i w:val="false"/>
          <w:color w:val="ff0000"/>
          <w:sz w:val="28"/>
        </w:rPr>
        <w:t>№ 36/437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Тарих және мәдениет ескерткіштерін қорғау аймақтары, құрылыс салуды реттеу аймақтары мен қорғалатын табиғат ландшафты аймақтарының шекаралары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Қарақия ауданында орналасқан "Оғыланды жеріндегі Бекет-ата жерасты мешіті";</w:t>
      </w:r>
    </w:p>
    <w:p>
      <w:pPr>
        <w:spacing w:after="0"/>
        <w:ind w:left="0"/>
        <w:jc w:val="both"/>
      </w:pPr>
      <w:r>
        <w:rPr>
          <w:rFonts w:ascii="Times New Roman"/>
          <w:b w:val="false"/>
          <w:i w:val="false"/>
          <w:color w:val="000000"/>
          <w:sz w:val="28"/>
        </w:rPr>
        <w:t>
      Қарақия ауданында орналасқан "Оғыланды қорымы";</w:t>
      </w:r>
    </w:p>
    <w:p>
      <w:pPr>
        <w:spacing w:after="0"/>
        <w:ind w:left="0"/>
        <w:jc w:val="both"/>
      </w:pPr>
      <w:r>
        <w:rPr>
          <w:rFonts w:ascii="Times New Roman"/>
          <w:b w:val="false"/>
          <w:i w:val="false"/>
          <w:color w:val="000000"/>
          <w:sz w:val="28"/>
        </w:rPr>
        <w:t>
      Қарақия ауданында орналасқан "Шопан-ата қорымы және жер асты мешіті";</w:t>
      </w:r>
    </w:p>
    <w:p>
      <w:pPr>
        <w:spacing w:after="0"/>
        <w:ind w:left="0"/>
        <w:jc w:val="both"/>
      </w:pPr>
      <w:r>
        <w:rPr>
          <w:rFonts w:ascii="Times New Roman"/>
          <w:b w:val="false"/>
          <w:i w:val="false"/>
          <w:color w:val="000000"/>
          <w:sz w:val="28"/>
        </w:rPr>
        <w:t>
      Түпқараған ауданында орналасқан "Сұлтан-епе жерасты мешіті, қорымы және сайы".</w:t>
      </w:r>
    </w:p>
    <w:p>
      <w:pPr>
        <w:spacing w:after="0"/>
        <w:ind w:left="0"/>
        <w:jc w:val="both"/>
      </w:pPr>
      <w:r>
        <w:rPr>
          <w:rFonts w:ascii="Times New Roman"/>
          <w:b w:val="false"/>
          <w:i w:val="false"/>
          <w:color w:val="000000"/>
          <w:sz w:val="28"/>
        </w:rPr>
        <w:t>
      2.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Сарман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жер</w:t>
      </w:r>
    </w:p>
    <w:p>
      <w:pPr>
        <w:spacing w:after="0"/>
        <w:ind w:left="0"/>
        <w:jc w:val="both"/>
      </w:pPr>
      <w:r>
        <w:rPr>
          <w:rFonts w:ascii="Times New Roman"/>
          <w:b w:val="false"/>
          <w:i w:val="false"/>
          <w:color w:val="000000"/>
          <w:sz w:val="28"/>
        </w:rPr>
        <w:t>
      қатынастар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11 желтоқсан 2014 жыл</w:t>
      </w:r>
    </w:p>
    <w:p>
      <w:pPr>
        <w:spacing w:after="0"/>
        <w:ind w:left="0"/>
        <w:jc w:val="both"/>
      </w:pPr>
      <w:r>
        <w:rPr>
          <w:rFonts w:ascii="Times New Roman"/>
          <w:b w:val="false"/>
          <w:i w:val="false"/>
          <w:color w:val="000000"/>
          <w:sz w:val="28"/>
        </w:rPr>
        <w:t>
      "Маңғыстау облысы мәдениет</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Б.Т. Базарбаев</w:t>
      </w:r>
    </w:p>
    <w:p>
      <w:pPr>
        <w:spacing w:after="0"/>
        <w:ind w:left="0"/>
        <w:jc w:val="both"/>
      </w:pPr>
      <w:r>
        <w:rPr>
          <w:rFonts w:ascii="Times New Roman"/>
          <w:b w:val="false"/>
          <w:i w:val="false"/>
          <w:color w:val="000000"/>
          <w:sz w:val="28"/>
        </w:rPr>
        <w:t xml:space="preserve">
      11 желтоқсан 2014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21/316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Қарақия ауданында орналасқан "Оғыланды жеріндегі Бекет-ата жерасты мешіті" тарих және мәдениет ескерткіштің қорғау аймағы, құрылыс салуды реттеу аймағы, қорғалатын табиғи ландштафты аймағының шекаралары</w:t>
      </w:r>
    </w:p>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ескерткіштердің қорғау аймағы тарихи-мәдени мұра объектілері және оның аумағына жапсарлас тарихи қалыптасқан ортаның сақталуын қамтамасыз ету үшін тарихи-мәдени мұра объектісінің тарихи, ғылыми, көркемдік немесе өзге де мәдени құндылықтарын анықтауға ықпал ететін жағдай жасау үшін белгіленеді. Қорғау аймағының аумағында тарихи-мәдени мұра объектісінің сақталуына, оның тарихи-мәдени қабылдануына теріс әсерін тигізетін жұмыстар жүргізілмейді.</w:t>
      </w:r>
    </w:p>
    <w:p>
      <w:pPr>
        <w:spacing w:after="0"/>
        <w:ind w:left="0"/>
        <w:jc w:val="both"/>
      </w:pPr>
      <w:r>
        <w:rPr>
          <w:rFonts w:ascii="Times New Roman"/>
          <w:b w:val="false"/>
          <w:i w:val="false"/>
          <w:color w:val="000000"/>
          <w:sz w:val="28"/>
        </w:rPr>
        <w:t>
      Ескерткіштерді қорғау аймағының жалпы көлемі 10,8 гектарды құрайды.</w:t>
      </w:r>
    </w:p>
    <w:p>
      <w:pPr>
        <w:spacing w:after="0"/>
        <w:ind w:left="0"/>
        <w:jc w:val="both"/>
      </w:pPr>
      <w:r>
        <w:rPr>
          <w:rFonts w:ascii="Times New Roman"/>
          <w:b w:val="false"/>
          <w:i w:val="false"/>
          <w:color w:val="000000"/>
          <w:sz w:val="28"/>
        </w:rPr>
        <w:t>
      Құрылыс салуды реттеу аймағы тарихи-мәдени мұра объектілерінің қалаларды, елді мекендерді, табиғат көріністерін жоспарлаудың және салудың тарихи қалыптасқан жүйесіндегі кеңістіктік, композициялық рөлін сақтау үшін, тарихи-мәдени мұра объектілерінің қазіргі заманғы қала құрылысы немесе табиғи ортамен үйлесімділігін қамтамасыз ету үшін белгіленеді.</w:t>
      </w:r>
    </w:p>
    <w:p>
      <w:pPr>
        <w:spacing w:after="0"/>
        <w:ind w:left="0"/>
        <w:jc w:val="both"/>
      </w:pPr>
      <w:r>
        <w:rPr>
          <w:rFonts w:ascii="Times New Roman"/>
          <w:b w:val="false"/>
          <w:i w:val="false"/>
          <w:color w:val="000000"/>
          <w:sz w:val="28"/>
        </w:rPr>
        <w:t>
      Құрылыс салуды реттеу аймағының (Оғыланды қорымын қоса алғанда) жалпы көлемі 43,3 гектарды құрайды.</w:t>
      </w:r>
    </w:p>
    <w:p>
      <w:pPr>
        <w:spacing w:after="0"/>
        <w:ind w:left="0"/>
        <w:jc w:val="both"/>
      </w:pPr>
      <w:r>
        <w:rPr>
          <w:rFonts w:ascii="Times New Roman"/>
          <w:b w:val="false"/>
          <w:i w:val="false"/>
          <w:color w:val="000000"/>
          <w:sz w:val="28"/>
        </w:rPr>
        <w:t>
      Қорғалатын табиғи ландшафт аймағы тарихи, сәулет-көркемдік немесе өзге де мәдени құндылығы бар табиғи және жасанды ландшафтардың, баулардың, саябақтардың сақталуын қамтамасыз ету үшін белгіленеді.</w:t>
      </w:r>
    </w:p>
    <w:p>
      <w:pPr>
        <w:spacing w:after="0"/>
        <w:ind w:left="0"/>
        <w:jc w:val="both"/>
      </w:pPr>
      <w:r>
        <w:rPr>
          <w:rFonts w:ascii="Times New Roman"/>
          <w:b w:val="false"/>
          <w:i w:val="false"/>
          <w:color w:val="000000"/>
          <w:sz w:val="28"/>
        </w:rPr>
        <w:t>
      Қорғалатын табиғат ландшафт аймағының аумағында ландшафтың, сумен қамту жүйесінің, өсімдіктердің және басқа да аймақ режимінде көзделген элементтердің сипатын өзгертпейтін қызметке рұқсат етіледі.</w:t>
      </w:r>
    </w:p>
    <w:p>
      <w:pPr>
        <w:spacing w:after="0"/>
        <w:ind w:left="0"/>
        <w:jc w:val="both"/>
      </w:pPr>
      <w:r>
        <w:rPr>
          <w:rFonts w:ascii="Times New Roman"/>
          <w:b w:val="false"/>
          <w:i w:val="false"/>
          <w:color w:val="000000"/>
          <w:sz w:val="28"/>
        </w:rPr>
        <w:t>
      Қорғалатын табиғи ландшафт аймағының (Оғыланды қорымымен қоса алғанда) жалпы көлемі 138,4 гектарды құрайды.</w:t>
      </w:r>
    </w:p>
    <w:p>
      <w:pPr>
        <w:spacing w:after="0"/>
        <w:ind w:left="0"/>
        <w:jc w:val="both"/>
      </w:pPr>
      <w:r>
        <w:rPr>
          <w:rFonts w:ascii="Times New Roman"/>
          <w:b w:val="false"/>
          <w:i w:val="false"/>
          <w:color w:val="000000"/>
          <w:sz w:val="28"/>
        </w:rPr>
        <w:t>
      Қорғау аймағы кешенінің жалпы аумағы – 197,6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21/316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Қарақия ауданында орналасқан "Оғыланды қорымы" тарих және мәдениет ескерткіштің қорғау аймағы, құрылыс салуды реттеу аймағы, қорғалатын табиғи ландшафты аймағының шекаралары</w:t>
      </w:r>
    </w:p>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ескерткіштердің қорғау аймағы тарихи-мәдени мұра объектілері және оның аумағына жапсарлас тарихи қалыптасқан ортаның сақталуын қамтамасыз ету үшін тарихи-мәдени мұра объектісінің тарихи, ғылыми, көркемдік немесе өзге де мәдени құндылықтарын анықтауға ықпал ететін жағдай жасау үшін белгіленеді. Қорғау аймағының аумағында тарихи-мәдени мұра объектісінің сақталуына, оның тарихи-мәдени қабылдануына теріс әсерін тигізетін жұмыстар жүргізілмейді.</w:t>
      </w:r>
    </w:p>
    <w:p>
      <w:pPr>
        <w:spacing w:after="0"/>
        <w:ind w:left="0"/>
        <w:jc w:val="both"/>
      </w:pPr>
      <w:r>
        <w:rPr>
          <w:rFonts w:ascii="Times New Roman"/>
          <w:b w:val="false"/>
          <w:i w:val="false"/>
          <w:color w:val="000000"/>
          <w:sz w:val="28"/>
        </w:rPr>
        <w:t>
      Ескерткіштерді қорғау аймағының жалпы көлемі 5,0 гектарды құрайды.</w:t>
      </w:r>
    </w:p>
    <w:p>
      <w:pPr>
        <w:spacing w:after="0"/>
        <w:ind w:left="0"/>
        <w:jc w:val="both"/>
      </w:pPr>
      <w:r>
        <w:rPr>
          <w:rFonts w:ascii="Times New Roman"/>
          <w:b w:val="false"/>
          <w:i w:val="false"/>
          <w:color w:val="000000"/>
          <w:sz w:val="28"/>
        </w:rPr>
        <w:t>
      Құрылыс салуды реттеу аймағы тарихи-мәдени мұра объектілерінің қалаларды, елді мекендерді, табиғат көріністерін жоспарлаудың және салудың тарихи қалыптасқан жүйесіндегі кеңістіктік, композициялық рөлін сақтау үшін, тарихи-мәдени мұра объектілерінің қазіргі заманғы қала құрылысы немесе табиғи ортамен үйлесімділігін қамтамасыз ету үшін белгіленеді.</w:t>
      </w:r>
    </w:p>
    <w:p>
      <w:pPr>
        <w:spacing w:after="0"/>
        <w:ind w:left="0"/>
        <w:jc w:val="both"/>
      </w:pPr>
      <w:r>
        <w:rPr>
          <w:rFonts w:ascii="Times New Roman"/>
          <w:b w:val="false"/>
          <w:i w:val="false"/>
          <w:color w:val="000000"/>
          <w:sz w:val="28"/>
        </w:rPr>
        <w:t>
      Құрылыс салуды реттеу аймағының (Бекет-ата жерасты мешітінің аумағын қоса алғанда) жалпы көлемі 43,3 гектарды құрайды.</w:t>
      </w:r>
    </w:p>
    <w:p>
      <w:pPr>
        <w:spacing w:after="0"/>
        <w:ind w:left="0"/>
        <w:jc w:val="both"/>
      </w:pPr>
      <w:r>
        <w:rPr>
          <w:rFonts w:ascii="Times New Roman"/>
          <w:b w:val="false"/>
          <w:i w:val="false"/>
          <w:color w:val="000000"/>
          <w:sz w:val="28"/>
        </w:rPr>
        <w:t>
      Қорғалатын табиғи ландшафт аймағы тарихи, сәулет-көркемдік немесе өзге де мәдени құндылығы бар табиғи және жасанды ландшафтардың, баулардың, саябақтардың сақталуын қамтамасыз ету үшін белгіленеді.</w:t>
      </w:r>
    </w:p>
    <w:p>
      <w:pPr>
        <w:spacing w:after="0"/>
        <w:ind w:left="0"/>
        <w:jc w:val="both"/>
      </w:pPr>
      <w:r>
        <w:rPr>
          <w:rFonts w:ascii="Times New Roman"/>
          <w:b w:val="false"/>
          <w:i w:val="false"/>
          <w:color w:val="000000"/>
          <w:sz w:val="28"/>
        </w:rPr>
        <w:t>
      Қорғалатын табиғат ландшафт аймағының аумағында ландшафтың, сумен қамту жүйесінің, өсімдіктердің және басқа да аймақ режимінде көзделген элементтердің сипатын өзгертпейтін қызметке рұқсат етіледі.</w:t>
      </w:r>
    </w:p>
    <w:p>
      <w:pPr>
        <w:spacing w:after="0"/>
        <w:ind w:left="0"/>
        <w:jc w:val="both"/>
      </w:pPr>
      <w:r>
        <w:rPr>
          <w:rFonts w:ascii="Times New Roman"/>
          <w:b w:val="false"/>
          <w:i w:val="false"/>
          <w:color w:val="000000"/>
          <w:sz w:val="28"/>
        </w:rPr>
        <w:t>
      Қорғалатын табиғи ландшафт аймағының (Бекет-ата жерасты мешітінің аумағын қоса алғанда) жалпы көлемі 138,4 гектарды құрайды.</w:t>
      </w:r>
    </w:p>
    <w:p>
      <w:pPr>
        <w:spacing w:after="0"/>
        <w:ind w:left="0"/>
        <w:jc w:val="both"/>
      </w:pPr>
      <w:r>
        <w:rPr>
          <w:rFonts w:ascii="Times New Roman"/>
          <w:b w:val="false"/>
          <w:i w:val="false"/>
          <w:color w:val="000000"/>
          <w:sz w:val="28"/>
        </w:rPr>
        <w:t xml:space="preserve">
      Жалпы қорғау аймағының көлемі – 189,1 гектар.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21/316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Қарақия ауданында орналсқан "Шопан-ата қорымы және жер асты мешіті" тарих және мәдениет ескерткіштің қорғау аймағы, қорғалатын табиғи ландшафты аймағының шекаралары</w:t>
      </w:r>
    </w:p>
    <w:p>
      <w:pPr>
        <w:spacing w:after="0"/>
        <w:ind w:left="0"/>
        <w:jc w:val="left"/>
      </w:pP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ескерткіштердің қорғау аймағы тарихи-мәдени мұра объектілері және оның аумағына жапсарлас тарихи қалыптасқан ортаның сақталуын қамтамасыз ету үшін тарихи-мәдени мұра объектісінің тарихи, ғылыми, көркемдік немесе өзге де мәдени құндылықтарын анықтауға ықпал ететін жағдай жасау үшін белгіленеді. Қорғау аймағының аумағында тарихи-мәдени мұра объектісінің сақталуына, оның тарихи-мәдени қабылдануына теріс әсерін тигізетін жұмыстар жүргізілмейді.</w:t>
      </w:r>
    </w:p>
    <w:p>
      <w:pPr>
        <w:spacing w:after="0"/>
        <w:ind w:left="0"/>
        <w:jc w:val="both"/>
      </w:pPr>
      <w:r>
        <w:rPr>
          <w:rFonts w:ascii="Times New Roman"/>
          <w:b w:val="false"/>
          <w:i w:val="false"/>
          <w:color w:val="000000"/>
          <w:sz w:val="28"/>
        </w:rPr>
        <w:t>
      Ескерткіштердің қорғау аймағының жалпы ауданы 28 гектарды құрайды.</w:t>
      </w:r>
    </w:p>
    <w:p>
      <w:pPr>
        <w:spacing w:after="0"/>
        <w:ind w:left="0"/>
        <w:jc w:val="both"/>
      </w:pPr>
      <w:r>
        <w:rPr>
          <w:rFonts w:ascii="Times New Roman"/>
          <w:b w:val="false"/>
          <w:i w:val="false"/>
          <w:color w:val="000000"/>
          <w:sz w:val="28"/>
        </w:rPr>
        <w:t>
      Шекарасының ұзындығы 2,0 шақырым.</w:t>
      </w:r>
    </w:p>
    <w:p>
      <w:pPr>
        <w:spacing w:after="0"/>
        <w:ind w:left="0"/>
        <w:jc w:val="both"/>
      </w:pPr>
      <w:r>
        <w:rPr>
          <w:rFonts w:ascii="Times New Roman"/>
          <w:b w:val="false"/>
          <w:i w:val="false"/>
          <w:color w:val="000000"/>
          <w:sz w:val="28"/>
        </w:rPr>
        <w:t>
      Қорғалатын табиғи ландшафт аймағы қорғалатын табиғи ландшафт аймағы тарихи, сәулет-көркемдік немесе өзге де мәдени құндылығы бар табиғи және жасанды ландшафтардың, баулардың, саябақтардың сақталауын қамтамасыз ету үшін белгіленеді.</w:t>
      </w:r>
    </w:p>
    <w:p>
      <w:pPr>
        <w:spacing w:after="0"/>
        <w:ind w:left="0"/>
        <w:jc w:val="both"/>
      </w:pPr>
      <w:r>
        <w:rPr>
          <w:rFonts w:ascii="Times New Roman"/>
          <w:b w:val="false"/>
          <w:i w:val="false"/>
          <w:color w:val="000000"/>
          <w:sz w:val="28"/>
        </w:rPr>
        <w:t>
      Қорғалатын табиғат ландшафт аймағының аумағында ландшафтың, сумен қамту жүйесінің, өсімдіктердің және басқа да аймақ режимінде көзделген элементтердің сипатын өзгертпейтін қызметке рұқсат етіледі.</w:t>
      </w:r>
    </w:p>
    <w:p>
      <w:pPr>
        <w:spacing w:after="0"/>
        <w:ind w:left="0"/>
        <w:jc w:val="both"/>
      </w:pPr>
      <w:r>
        <w:rPr>
          <w:rFonts w:ascii="Times New Roman"/>
          <w:b w:val="false"/>
          <w:i w:val="false"/>
          <w:color w:val="000000"/>
          <w:sz w:val="28"/>
        </w:rPr>
        <w:t>
      Осыған орай екі қорғау режимі бар қорғалатын табиғи және мәдени ландшафт аймақтары белгіленеді:</w:t>
      </w:r>
    </w:p>
    <w:p>
      <w:pPr>
        <w:spacing w:after="0"/>
        <w:ind w:left="0"/>
        <w:jc w:val="both"/>
      </w:pPr>
      <w:r>
        <w:rPr>
          <w:rFonts w:ascii="Times New Roman"/>
          <w:b w:val="false"/>
          <w:i w:val="false"/>
          <w:color w:val="000000"/>
          <w:sz w:val="28"/>
        </w:rPr>
        <w:t>
      1. Қатаң қорғалатын табиғи және мәдени ландшафтың аймағы қорыммен тарихи және функционалдық байланысты, сонымен қатар үлкен ғылыми және танымдық маңызға ие табиғи орта және тарихи-мәдени мұра нысандарын қоса алғанда, Шопан-ата қорымының қорғалатын аймақ шекарасына іргелес орын алған аумақ.</w:t>
      </w:r>
    </w:p>
    <w:p>
      <w:pPr>
        <w:spacing w:after="0"/>
        <w:ind w:left="0"/>
        <w:jc w:val="both"/>
      </w:pPr>
      <w:r>
        <w:rPr>
          <w:rFonts w:ascii="Times New Roman"/>
          <w:b w:val="false"/>
          <w:i w:val="false"/>
          <w:color w:val="000000"/>
          <w:sz w:val="28"/>
        </w:rPr>
        <w:t>
      Оның ауданы – 126 гектар.</w:t>
      </w:r>
    </w:p>
    <w:p>
      <w:pPr>
        <w:spacing w:after="0"/>
        <w:ind w:left="0"/>
        <w:jc w:val="both"/>
      </w:pPr>
      <w:r>
        <w:rPr>
          <w:rFonts w:ascii="Times New Roman"/>
          <w:b w:val="false"/>
          <w:i w:val="false"/>
          <w:color w:val="000000"/>
          <w:sz w:val="28"/>
        </w:rPr>
        <w:t>
      Шекарасының ұзындығы 4,7 шақырымды құрайды.</w:t>
      </w:r>
    </w:p>
    <w:p>
      <w:pPr>
        <w:spacing w:after="0"/>
        <w:ind w:left="0"/>
        <w:jc w:val="both"/>
      </w:pPr>
      <w:r>
        <w:rPr>
          <w:rFonts w:ascii="Times New Roman"/>
          <w:b w:val="false"/>
          <w:i w:val="false"/>
          <w:color w:val="000000"/>
          <w:sz w:val="28"/>
        </w:rPr>
        <w:t>
      2. Қорғалатын табиғи және мәдени ландшафт аймағы ежелгі заманнан бері жергілікті тұрғындар мал жайылымдары ретінде пайдаланып келген және мәдени мұра нысанын табиғи қорғалған аумақта орын алған. Бұл қола дәуірінен бері қарай жартылай көшпелі тайпалардың тіршілік ету ортасы қызметін атқарған Маңғыстаудың осы бөлігіндегі шөл далаға тән ландшафт. Мұнда Қызыл кітапқа енгізілген көптеген жануарлар, сирек кездесетін өсімдіктер сақталған.</w:t>
      </w:r>
    </w:p>
    <w:p>
      <w:pPr>
        <w:spacing w:after="0"/>
        <w:ind w:left="0"/>
        <w:jc w:val="both"/>
      </w:pPr>
      <w:r>
        <w:rPr>
          <w:rFonts w:ascii="Times New Roman"/>
          <w:b w:val="false"/>
          <w:i w:val="false"/>
          <w:color w:val="000000"/>
          <w:sz w:val="28"/>
        </w:rPr>
        <w:t>
      Оның ауданы – 1014,3 гектар.</w:t>
      </w:r>
    </w:p>
    <w:p>
      <w:pPr>
        <w:spacing w:after="0"/>
        <w:ind w:left="0"/>
        <w:jc w:val="both"/>
      </w:pPr>
      <w:r>
        <w:rPr>
          <w:rFonts w:ascii="Times New Roman"/>
          <w:b w:val="false"/>
          <w:i w:val="false"/>
          <w:color w:val="000000"/>
          <w:sz w:val="28"/>
        </w:rPr>
        <w:t>
      Шекарасының ұзындығы 12,4 шақырымды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21/316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Түпқараған ауданында орналасқан "Сұлтан-епе жерасты мешіті, қорымы және сайы" тарих және мәдениет ескерткіштің қорғау аймағы, құрылыс салуды реттеу аймағы, қорғалатын табиғи ландшафты аймағының шекаралары</w:t>
      </w:r>
    </w:p>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ескерткіштердің қорғау аймағы тарихи-мәдени мұра объектілері және оның аумағына жапсарлас тарихи қалыптасқан ортаның сақталуын қамтамасыз ету үшін тарихи-мәдени мұра объектісінің тарихи, ғылыми, көркемдік немесе өзге де мәдени құндылықтарын анықтауға ықпал ететін жағдай жасау үшін белгіленеді. Қорғау аймағының аумағында тарихи-мәдени мұра объектісінің сақталуына, оның тарихи-мәдени қабылдануына теріс әсерін тигізетін жұмыстар жүргізілмейді.</w:t>
      </w:r>
    </w:p>
    <w:p>
      <w:pPr>
        <w:spacing w:after="0"/>
        <w:ind w:left="0"/>
        <w:jc w:val="both"/>
      </w:pPr>
      <w:r>
        <w:rPr>
          <w:rFonts w:ascii="Times New Roman"/>
          <w:b w:val="false"/>
          <w:i w:val="false"/>
          <w:color w:val="000000"/>
          <w:sz w:val="28"/>
        </w:rPr>
        <w:t>
      Ескерткішті қорғау аймағының жалпы ауданы 120 гектар құрайды.</w:t>
      </w:r>
    </w:p>
    <w:p>
      <w:pPr>
        <w:spacing w:after="0"/>
        <w:ind w:left="0"/>
        <w:jc w:val="both"/>
      </w:pPr>
      <w:r>
        <w:rPr>
          <w:rFonts w:ascii="Times New Roman"/>
          <w:b w:val="false"/>
          <w:i w:val="false"/>
          <w:color w:val="000000"/>
          <w:sz w:val="28"/>
        </w:rPr>
        <w:t>
      Шекарасының ұзындығы 5,3 шақырымды құрайды.</w:t>
      </w:r>
    </w:p>
    <w:p>
      <w:pPr>
        <w:spacing w:after="0"/>
        <w:ind w:left="0"/>
        <w:jc w:val="both"/>
      </w:pPr>
      <w:r>
        <w:rPr>
          <w:rFonts w:ascii="Times New Roman"/>
          <w:b w:val="false"/>
          <w:i w:val="false"/>
          <w:color w:val="000000"/>
          <w:sz w:val="28"/>
        </w:rPr>
        <w:t>
      Құрылыс салуды реттеу аймағы тарихи-мәдени мұра объектілерінің қалаларды, елді мекендерді, табиғат көріністерін жоспарлаудың және салудың тарихи қалыптасқан жүйесіндегі кеңістіктік, композициялық рөлін сақтау үшін, тарихи-мәдени мұра объектілерінің қазіргі заманғы қала құрылысы немесе табиғи ортамен үйлесімділігін қамтамасыз ету үшін белгіленеді.</w:t>
      </w:r>
    </w:p>
    <w:p>
      <w:pPr>
        <w:spacing w:after="0"/>
        <w:ind w:left="0"/>
        <w:jc w:val="both"/>
      </w:pPr>
      <w:r>
        <w:rPr>
          <w:rFonts w:ascii="Times New Roman"/>
          <w:b w:val="false"/>
          <w:i w:val="false"/>
          <w:color w:val="000000"/>
          <w:sz w:val="28"/>
        </w:rPr>
        <w:t>
      Құрылыс салуды реттеу аймағының жалпы көлемі 14 гектар құрайды.</w:t>
      </w:r>
    </w:p>
    <w:p>
      <w:pPr>
        <w:spacing w:after="0"/>
        <w:ind w:left="0"/>
        <w:jc w:val="both"/>
      </w:pPr>
      <w:r>
        <w:rPr>
          <w:rFonts w:ascii="Times New Roman"/>
          <w:b w:val="false"/>
          <w:i w:val="false"/>
          <w:color w:val="000000"/>
          <w:sz w:val="28"/>
        </w:rPr>
        <w:t>
      Шекарасының ұзындығы 1,2 шақырымды құрайды.</w:t>
      </w:r>
    </w:p>
    <w:p>
      <w:pPr>
        <w:spacing w:after="0"/>
        <w:ind w:left="0"/>
        <w:jc w:val="both"/>
      </w:pPr>
      <w:r>
        <w:rPr>
          <w:rFonts w:ascii="Times New Roman"/>
          <w:b w:val="false"/>
          <w:i w:val="false"/>
          <w:color w:val="000000"/>
          <w:sz w:val="28"/>
        </w:rPr>
        <w:t>
      Қорғалатын табиғи ландшафт аймағы тарихи, сәулет-көркемдік немесе өзге де мәдени құндылығы бар табиғи және жасанды ландшафтардың, баулардың, саябақтардың сақталуын қамтамасыз ету үшін белгіленеді.</w:t>
      </w:r>
    </w:p>
    <w:p>
      <w:pPr>
        <w:spacing w:after="0"/>
        <w:ind w:left="0"/>
        <w:jc w:val="both"/>
      </w:pPr>
      <w:r>
        <w:rPr>
          <w:rFonts w:ascii="Times New Roman"/>
          <w:b w:val="false"/>
          <w:i w:val="false"/>
          <w:color w:val="000000"/>
          <w:sz w:val="28"/>
        </w:rPr>
        <w:t>
      Қорғалатын табиғат ландшафт аймағының аумағында ландшафтың, сумен қамту жүйесінің, өсімдіктердің және басқа да аймақ режимінде көзделген элементтердің сипатын өзгертпейтін қызметке рұқсат етіледі</w:t>
      </w:r>
    </w:p>
    <w:p>
      <w:pPr>
        <w:spacing w:after="0"/>
        <w:ind w:left="0"/>
        <w:jc w:val="both"/>
      </w:pPr>
      <w:r>
        <w:rPr>
          <w:rFonts w:ascii="Times New Roman"/>
          <w:b w:val="false"/>
          <w:i w:val="false"/>
          <w:color w:val="000000"/>
          <w:sz w:val="28"/>
        </w:rPr>
        <w:t>
      Қорғалатын табиғи ландшафт аймағының жалпы ауданы 610 гектарды құрайды.</w:t>
      </w:r>
    </w:p>
    <w:p>
      <w:pPr>
        <w:spacing w:after="0"/>
        <w:ind w:left="0"/>
        <w:jc w:val="both"/>
      </w:pPr>
      <w:r>
        <w:rPr>
          <w:rFonts w:ascii="Times New Roman"/>
          <w:b w:val="false"/>
          <w:i w:val="false"/>
          <w:color w:val="000000"/>
          <w:sz w:val="28"/>
        </w:rPr>
        <w:t>
      Қорғалатын аймақ кешенінің жалпы аумағы – 8,8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