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8e80" w14:textId="00f8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облыстық мәслихаттың 2013  жылғы 10 желтоқсандағы № 13/188 шешіміне өзгерістер енгізу туралы</w:t>
      </w:r>
    </w:p>
    <w:p>
      <w:pPr>
        <w:spacing w:after="0"/>
        <w:ind w:left="0"/>
        <w:jc w:val="both"/>
      </w:pPr>
      <w:r>
        <w:rPr>
          <w:rFonts w:ascii="Times New Roman"/>
          <w:b w:val="false"/>
          <w:i w:val="false"/>
          <w:color w:val="000000"/>
          <w:sz w:val="28"/>
        </w:rPr>
        <w:t>Маңғыстау облысы мәслихатының 2014 жылғы 19 қарашадағы № 20/297 шешімі. Маңғыстау облысы Әділет департаментінде 2014 жылғы 20 қарашада № 2524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Заңына және Қазақстан Республикасы Үкіметінің 2014 жылғы 14 қарашадағы № 1199 «2014 жылға арналған республикалық бюджеттің көрсеткіштерін түзету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w:t>
      </w:r>
      <w:r>
        <w:rPr>
          <w:rFonts w:ascii="Times New Roman"/>
          <w:b w:val="false"/>
          <w:i w:val="false"/>
          <w:color w:val="000000"/>
          <w:sz w:val="28"/>
        </w:rPr>
        <w:t>№ 1329</w:t>
      </w:r>
      <w:r>
        <w:rPr>
          <w:rFonts w:ascii="Times New Roman"/>
          <w:b w:val="false"/>
          <w:i w:val="false"/>
          <w:color w:val="000000"/>
          <w:sz w:val="28"/>
        </w:rPr>
        <w:t xml:space="preserve"> қаулысына өзгерістер енгізу туралы» Қаулысына сәйкес,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«2014 - 2016 жылдарға арналған облыстық бюджет туралы» облыстық мәслихаттың 2013 жылғы 10 желтоқсандағы </w:t>
      </w:r>
      <w:r>
        <w:rPr>
          <w:rFonts w:ascii="Times New Roman"/>
          <w:b w:val="false"/>
          <w:i w:val="false"/>
          <w:color w:val="000000"/>
          <w:sz w:val="28"/>
        </w:rPr>
        <w:t>№ 13/188</w:t>
      </w:r>
      <w:r>
        <w:rPr>
          <w:rFonts w:ascii="Times New Roman"/>
          <w:b w:val="false"/>
          <w:i w:val="false"/>
          <w:color w:val="000000"/>
          <w:sz w:val="28"/>
        </w:rPr>
        <w:t xml:space="preserve"> шешіміне (нормативтік құқықтық актілерді мемлекеттік тіркеу Тізілімінде № 2323 болып тіркелген, «Маңғыстау» газетінің 2013 жылдың 31 желтоқсандағы №№ 208-209 санында жарияланған) келесідей өзгерістер:</w:t>
      </w:r>
      <w:r>
        <w:br/>
      </w:r>
      <w:r>
        <w:rPr>
          <w:rFonts w:ascii="Times New Roman"/>
          <w:b w:val="false"/>
          <w:i w:val="false"/>
          <w:color w:val="000000"/>
          <w:sz w:val="28"/>
        </w:rPr>
        <w:t>
</w:t>
      </w:r>
      <w:r>
        <w:rPr>
          <w:rFonts w:ascii="Times New Roman"/>
          <w:b w:val="false"/>
          <w:i w:val="false"/>
          <w:color w:val="000000"/>
          <w:sz w:val="28"/>
        </w:rPr>
        <w:t>
      2014 - 2016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88 236 729 мың теңге, оның ішінде:</w:t>
      </w:r>
      <w:r>
        <w:br/>
      </w:r>
      <w:r>
        <w:rPr>
          <w:rFonts w:ascii="Times New Roman"/>
          <w:b w:val="false"/>
          <w:i w:val="false"/>
          <w:color w:val="000000"/>
          <w:sz w:val="28"/>
        </w:rPr>
        <w:t>
      салықтық түсімдер бойынша – 50 621 014 мың теңге;</w:t>
      </w:r>
      <w:r>
        <w:br/>
      </w:r>
      <w:r>
        <w:rPr>
          <w:rFonts w:ascii="Times New Roman"/>
          <w:b w:val="false"/>
          <w:i w:val="false"/>
          <w:color w:val="000000"/>
          <w:sz w:val="28"/>
        </w:rPr>
        <w:t>
      салықтық емес түсімдер бойынша – 1 398 235 мың теңге;</w:t>
      </w:r>
      <w:r>
        <w:br/>
      </w:r>
      <w:r>
        <w:rPr>
          <w:rFonts w:ascii="Times New Roman"/>
          <w:b w:val="false"/>
          <w:i w:val="false"/>
          <w:color w:val="000000"/>
          <w:sz w:val="28"/>
        </w:rPr>
        <w:t>
      негізгі капиталды сатудан түсетін түсімдер – 15 000 мың теңге;</w:t>
      </w:r>
      <w:r>
        <w:br/>
      </w:r>
      <w:r>
        <w:rPr>
          <w:rFonts w:ascii="Times New Roman"/>
          <w:b w:val="false"/>
          <w:i w:val="false"/>
          <w:color w:val="000000"/>
          <w:sz w:val="28"/>
        </w:rPr>
        <w:t>
      трансферттер түсімдері бойынша – 36 202 479 мың теңге;</w:t>
      </w:r>
      <w:r>
        <w:br/>
      </w:r>
      <w:r>
        <w:rPr>
          <w:rFonts w:ascii="Times New Roman"/>
          <w:b w:val="false"/>
          <w:i w:val="false"/>
          <w:color w:val="000000"/>
          <w:sz w:val="28"/>
        </w:rPr>
        <w:t>
</w:t>
      </w:r>
      <w:r>
        <w:rPr>
          <w:rFonts w:ascii="Times New Roman"/>
          <w:b w:val="false"/>
          <w:i w:val="false"/>
          <w:color w:val="000000"/>
          <w:sz w:val="28"/>
        </w:rPr>
        <w:t>
      2) шығындар – 87 684 172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4 187 100 мың теңге, оның ішінде:</w:t>
      </w:r>
      <w:r>
        <w:br/>
      </w:r>
      <w:r>
        <w:rPr>
          <w:rFonts w:ascii="Times New Roman"/>
          <w:b w:val="false"/>
          <w:i w:val="false"/>
          <w:color w:val="000000"/>
          <w:sz w:val="28"/>
        </w:rPr>
        <w:t>
      бюджеттік кредиттер – 4 339 888 мың теңге;</w:t>
      </w:r>
      <w:r>
        <w:br/>
      </w:r>
      <w:r>
        <w:rPr>
          <w:rFonts w:ascii="Times New Roman"/>
          <w:b w:val="false"/>
          <w:i w:val="false"/>
          <w:color w:val="000000"/>
          <w:sz w:val="28"/>
        </w:rPr>
        <w:t xml:space="preserve">
      бюджеттік кредиттерді өтеу – 152 788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1 555 539 мың теңге, оның ішінде:</w:t>
      </w:r>
      <w:r>
        <w:br/>
      </w:r>
      <w:r>
        <w:rPr>
          <w:rFonts w:ascii="Times New Roman"/>
          <w:b w:val="false"/>
          <w:i w:val="false"/>
          <w:color w:val="000000"/>
          <w:sz w:val="28"/>
        </w:rPr>
        <w:t>
      қаржы активтерін сатып алу – 1 555 539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5 190 082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5 190 082 мың теңге.».</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«Бейнеу ауданына - 81,1 пайыз»;</w:t>
      </w:r>
      <w:r>
        <w:br/>
      </w:r>
      <w:r>
        <w:rPr>
          <w:rFonts w:ascii="Times New Roman"/>
          <w:b w:val="false"/>
          <w:i w:val="false"/>
          <w:color w:val="000000"/>
          <w:sz w:val="28"/>
        </w:rPr>
        <w:t>
      «Қарақия ауданына - 45,9 пайыз»;</w:t>
      </w:r>
      <w:r>
        <w:br/>
      </w:r>
      <w:r>
        <w:rPr>
          <w:rFonts w:ascii="Times New Roman"/>
          <w:b w:val="false"/>
          <w:i w:val="false"/>
          <w:color w:val="000000"/>
          <w:sz w:val="28"/>
        </w:rPr>
        <w:t>
      «Түпқараған ауданына - 72,8 пайыз»;</w:t>
      </w:r>
      <w:r>
        <w:br/>
      </w:r>
      <w:r>
        <w:rPr>
          <w:rFonts w:ascii="Times New Roman"/>
          <w:b w:val="false"/>
          <w:i w:val="false"/>
          <w:color w:val="000000"/>
          <w:sz w:val="28"/>
        </w:rPr>
        <w:t>
      «Мұнайлы ауданына - 93,5 пайыз»;</w:t>
      </w:r>
      <w:r>
        <w:br/>
      </w:r>
      <w:r>
        <w:rPr>
          <w:rFonts w:ascii="Times New Roman"/>
          <w:b w:val="false"/>
          <w:i w:val="false"/>
          <w:color w:val="000000"/>
          <w:sz w:val="28"/>
        </w:rPr>
        <w:t>
      «Ақтау қаласына - 23,7 пайыз»;</w:t>
      </w:r>
      <w:r>
        <w:br/>
      </w:r>
      <w:r>
        <w:rPr>
          <w:rFonts w:ascii="Times New Roman"/>
          <w:b w:val="false"/>
          <w:i w:val="false"/>
          <w:color w:val="000000"/>
          <w:sz w:val="28"/>
        </w:rPr>
        <w:t>
      «Жаңаөзен қаласына - 50,4 пайыз»;</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«Бейнеу ауданына - 81,1 пайыз»;</w:t>
      </w:r>
      <w:r>
        <w:br/>
      </w:r>
      <w:r>
        <w:rPr>
          <w:rFonts w:ascii="Times New Roman"/>
          <w:b w:val="false"/>
          <w:i w:val="false"/>
          <w:color w:val="000000"/>
          <w:sz w:val="28"/>
        </w:rPr>
        <w:t>
      «Қарақия ауданына - 45,9 пайыз»;</w:t>
      </w:r>
      <w:r>
        <w:br/>
      </w:r>
      <w:r>
        <w:rPr>
          <w:rFonts w:ascii="Times New Roman"/>
          <w:b w:val="false"/>
          <w:i w:val="false"/>
          <w:color w:val="000000"/>
          <w:sz w:val="28"/>
        </w:rPr>
        <w:t>
      «Түпқараған ауданына - 72,7 пайыз»;</w:t>
      </w:r>
      <w:r>
        <w:br/>
      </w:r>
      <w:r>
        <w:rPr>
          <w:rFonts w:ascii="Times New Roman"/>
          <w:b w:val="false"/>
          <w:i w:val="false"/>
          <w:color w:val="000000"/>
          <w:sz w:val="28"/>
        </w:rPr>
        <w:t>
      «Мұнайлы ауданына - 93,4 пайыз»;</w:t>
      </w:r>
      <w:r>
        <w:br/>
      </w:r>
      <w:r>
        <w:rPr>
          <w:rFonts w:ascii="Times New Roman"/>
          <w:b w:val="false"/>
          <w:i w:val="false"/>
          <w:color w:val="000000"/>
          <w:sz w:val="28"/>
        </w:rPr>
        <w:t>
      «Ақтау қаласына - 23,8 пайыз»;</w:t>
      </w:r>
      <w:r>
        <w:br/>
      </w:r>
      <w:r>
        <w:rPr>
          <w:rFonts w:ascii="Times New Roman"/>
          <w:b w:val="false"/>
          <w:i w:val="false"/>
          <w:color w:val="000000"/>
          <w:sz w:val="28"/>
        </w:rPr>
        <w:t>
      «Жаңаөзен қаласына - 50,4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«2014 жылға арналған облыстық бюджетте облыстық бюджеттен аудандар бюджеттеріне берілетін субвенция көлемі 4 728 220 мың теңге сомасында көзделсін, оның ішінде:</w:t>
      </w:r>
      <w:r>
        <w:br/>
      </w:r>
      <w:r>
        <w:rPr>
          <w:rFonts w:ascii="Times New Roman"/>
          <w:b w:val="false"/>
          <w:i w:val="false"/>
          <w:color w:val="000000"/>
          <w:sz w:val="28"/>
        </w:rPr>
        <w:t>
      «Маңғыстау ауданына - 428 017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кодексінің 238-бабының 2 және 3-тармақтарына сәйкес, ауылдық жерде жұмыс істейтін денсаулық сақтау, әлеуметтік қамсыздандыру, білім беру, мәдениет, спорт және ветеринария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«Облыс әкімдігінің резерві 15 368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Д. Клинчев</w:t>
      </w:r>
    </w:p>
    <w:p>
      <w:pPr>
        <w:spacing w:after="0"/>
        <w:ind w:left="0"/>
        <w:jc w:val="both"/>
      </w:pPr>
      <w:r>
        <w:rPr>
          <w:rFonts w:ascii="Times New Roman"/>
          <w:b w:val="false"/>
          <w:i/>
          <w:color w:val="000000"/>
          <w:sz w:val="28"/>
        </w:rPr>
        <w:t>      Облыстық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xml:space="preserve">
      мемлекеттік мекемесі басшысының </w:t>
      </w:r>
      <w:r>
        <w:br/>
      </w:r>
      <w:r>
        <w:rPr>
          <w:rFonts w:ascii="Times New Roman"/>
          <w:b w:val="false"/>
          <w:i w:val="false"/>
          <w:color w:val="000000"/>
          <w:sz w:val="28"/>
        </w:rPr>
        <w:t>
      міндетін атқарушы</w:t>
      </w:r>
      <w:r>
        <w:br/>
      </w:r>
      <w:r>
        <w:rPr>
          <w:rFonts w:ascii="Times New Roman"/>
          <w:b w:val="false"/>
          <w:i w:val="false"/>
          <w:color w:val="000000"/>
          <w:sz w:val="28"/>
        </w:rPr>
        <w:t>
      И.Ы. Құрман</w:t>
      </w:r>
      <w:r>
        <w:br/>
      </w:r>
      <w:r>
        <w:rPr>
          <w:rFonts w:ascii="Times New Roman"/>
          <w:b w:val="false"/>
          <w:i w:val="false"/>
          <w:color w:val="000000"/>
          <w:sz w:val="28"/>
        </w:rPr>
        <w:t xml:space="preserve">
      19 қараша 2014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Облыстық мәслихаттың 2014 жылғы</w:t>
      </w:r>
      <w:r>
        <w:br/>
      </w:r>
      <w:r>
        <w:rPr>
          <w:rFonts w:ascii="Times New Roman"/>
          <w:b w:val="false"/>
          <w:i w:val="false"/>
          <w:color w:val="000000"/>
          <w:sz w:val="28"/>
        </w:rPr>
        <w:t>
"19" қарашадағы № 20/297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Облыстық мәслихаттың 2013 жылғы</w:t>
      </w:r>
      <w:r>
        <w:br/>
      </w:r>
      <w:r>
        <w:rPr>
          <w:rFonts w:ascii="Times New Roman"/>
          <w:b w:val="false"/>
          <w:i w:val="false"/>
          <w:color w:val="000000"/>
          <w:sz w:val="28"/>
        </w:rPr>
        <w:t>
"10" желтоқсандағы № 13/188 шешіміне</w:t>
      </w:r>
      <w:r>
        <w:br/>
      </w:r>
      <w:r>
        <w:rPr>
          <w:rFonts w:ascii="Times New Roman"/>
          <w:b w:val="false"/>
          <w:i w:val="false"/>
          <w:color w:val="000000"/>
          <w:sz w:val="28"/>
        </w:rPr>
        <w:t>
ҚОСЫМША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2014 жылға арналған облыстық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076"/>
        <w:gridCol w:w="1055"/>
        <w:gridCol w:w="1140"/>
        <w:gridCol w:w="5560"/>
        <w:gridCol w:w="2714"/>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88 236 729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50 621 014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26 296 170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26 296 170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21 756 246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21 756 246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2 568 599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2 568 581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1 398 235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34 790</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797 980</w:t>
            </w:r>
          </w:p>
        </w:tc>
      </w:tr>
      <w:tr>
        <w:trPr>
          <w:trHeight w:val="9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797 980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528 883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528 883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36 202 479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33 331 733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33 331 733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87 684 172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2 942 362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35 285</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1 742 463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1 040 648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699 097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900 335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89 703</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166 678</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122 230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96 601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792 726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462 503</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318 016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6 639 076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6 051 879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4 090 818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1 781 897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қауіпсіздігін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587 197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570 558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13 573 654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132 251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8 470 841</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648 759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336 117</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301 081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86 726</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3 056 183</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2 979 743</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162 715</w:t>
            </w:r>
          </w:p>
        </w:tc>
      </w:tr>
      <w:tr>
        <w:trPr>
          <w:trHeight w:val="7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120 157</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635 639</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651 048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651 048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4 214 785</w:t>
            </w:r>
          </w:p>
        </w:tc>
      </w:tr>
      <w:tr>
        <w:trPr>
          <w:trHeight w:val="5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3 882 035</w:t>
            </w:r>
          </w:p>
        </w:tc>
      </w:tr>
      <w:tr>
        <w:trPr>
          <w:trHeight w:val="28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16 647 923</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15 695 127</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84 950</w:t>
            </w:r>
          </w:p>
        </w:tc>
      </w:tr>
      <w:tr>
        <w:trPr>
          <w:trHeight w:val="28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216 048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75 928</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124 540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20 675</w:t>
            </w:r>
          </w:p>
        </w:tc>
      </w:tr>
      <w:tr>
        <w:trPr>
          <w:trHeight w:val="7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2 406 656</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622 359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521 674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117 700</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77 567</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357 000</w:t>
            </w:r>
          </w:p>
        </w:tc>
      </w:tr>
      <w:tr>
        <w:trPr>
          <w:trHeight w:val="4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765 486</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119 867</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7 208 210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191 497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952 796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943 388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1 710 789</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1 228 854</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89 865</w:t>
            </w:r>
          </w:p>
        </w:tc>
      </w:tr>
      <w:tr>
        <w:trPr>
          <w:trHeight w:val="5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174 129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125 179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257 746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258 538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78 974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55 105</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361 807</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8 504 439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3 697 495</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0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2 783 725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213 770</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4 806 148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1 601 226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574 230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2 552 596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4 423 290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109 738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1 277 007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194 867</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280 264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581 568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454 681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194 643</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қызметiн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153 649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1 866 962</w:t>
            </w:r>
          </w:p>
        </w:tc>
      </w:tr>
      <w:tr>
        <w:trPr>
          <w:trHeight w:val="4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1 713 377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303 487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119 409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объектiлерiн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2 927 966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2 927 966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772 028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791 858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1 970 787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499 019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32 768</w:t>
            </w:r>
          </w:p>
        </w:tc>
      </w:tr>
      <w:tr>
        <w:trPr>
          <w:trHeight w:val="3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231 405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408 676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29 631</w:t>
            </w:r>
          </w:p>
        </w:tc>
      </w:tr>
      <w:tr>
        <w:trPr>
          <w:trHeight w:val="9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368 482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606 995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606 995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1 976 526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1 647 990</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1 581 942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328 536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303 421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4 692 566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4 692 566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1 073 213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346 608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264 201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518 292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2 430 723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5 723 734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981 239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p>
        </w:tc>
      </w:tr>
      <w:tr>
        <w:trPr>
          <w:trHeight w:val="12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965 871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r>
      <w:tr>
        <w:trPr>
          <w:trHeight w:val="7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446 231</w:t>
            </w:r>
          </w:p>
        </w:tc>
      </w:tr>
      <w:tr>
        <w:trPr>
          <w:trHeight w:val="6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60 557</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1 492 934</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411 771</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959 600</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121 563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1 324 927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56 182</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1 028 698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90 300</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1 156 476</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506 476</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145 092</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99 611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15 157 161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15 157 161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10 079 859</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4 728 220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349 082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4 187 100</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4 339 888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4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1 555 539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1 555 539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1 555 539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455 531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455 531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-5 190 082</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5 190 082</w:t>
            </w:r>
          </w:p>
        </w:tc>
      </w:tr>
      <w:tr>
        <w:trPr>
          <w:trHeight w:val="3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4 480 482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4 480 482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