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5be2" w14:textId="fd55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07 қазандағы № 253 қаулысы. Маңғыстау облысының Әділет департаментінде 2014 жылғы 14 қарашада № 2521 болып тіркелді. Күші жойылды - Маңғыстау облысы әкімдігінің 2015 жылғы 31 желтоқсандағы № 414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31.12.2015 </w:t>
      </w:r>
      <w:r>
        <w:rPr>
          <w:rFonts w:ascii="Times New Roman"/>
          <w:b w:val="false"/>
          <w:i w:val="false"/>
          <w:color w:val="ff0000"/>
          <w:sz w:val="28"/>
        </w:rPr>
        <w:t>№ 414</w:t>
      </w:r>
      <w:r>
        <w:rPr>
          <w:rFonts w:ascii="Times New Roman"/>
          <w:b w:val="false"/>
          <w:i w:val="false"/>
          <w:color w:val="ff0000"/>
          <w:sz w:val="28"/>
        </w:rPr>
        <w:t> қаулысымен (жарияланған күнінен кейін күнтізбелік он күн өткен соң қолданысқа енгізіледі).</w:t>
      </w:r>
      <w:r>
        <w:br/>
      </w:r>
      <w:r>
        <w:rPr>
          <w:rFonts w:ascii="Times New Roman"/>
          <w:b w:val="false"/>
          <w:i w:val="false"/>
          <w:color w:val="ff0000"/>
          <w:sz w:val="28"/>
        </w:rPr>
        <w:t>
</w:t>
      </w:r>
      <w:r>
        <w:br/>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«Халықаралық техникалық байқау сертификатын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«Маңғыстау облысының жолаушылар көлігі және автомобиль   жолдары басқармасы» мемлекеттік мекемесі (Ө.С. Бисақаев)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С.Т. Алдашевқа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А. Айдарбаев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 бойынша</w:t>
      </w:r>
      <w:r>
        <w:br/>
      </w:r>
      <w:r>
        <w:rPr>
          <w:rFonts w:ascii="Times New Roman"/>
          <w:b w:val="false"/>
          <w:i w:val="false"/>
          <w:color w:val="000000"/>
          <w:sz w:val="28"/>
        </w:rPr>
        <w:t xml:space="preserve">
      көліктік бақылау инспекциясы»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Б.Б. Нұралиев</w:t>
      </w:r>
      <w:r>
        <w:br/>
      </w:r>
      <w:r>
        <w:rPr>
          <w:rFonts w:ascii="Times New Roman"/>
          <w:b w:val="false"/>
          <w:i w:val="false"/>
          <w:color w:val="000000"/>
          <w:sz w:val="28"/>
        </w:rPr>
        <w:t>
      07 қазан 2014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облысының жолаушылар</w:t>
      </w:r>
      <w:r>
        <w:br/>
      </w:r>
      <w:r>
        <w:rPr>
          <w:rFonts w:ascii="Times New Roman"/>
          <w:b w:val="false"/>
          <w:i w:val="false"/>
          <w:color w:val="000000"/>
          <w:sz w:val="28"/>
        </w:rPr>
        <w:t>
      көлігі және автомобиль жолдары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Ө.С. Бисақаев</w:t>
      </w:r>
      <w:r>
        <w:br/>
      </w:r>
      <w:r>
        <w:rPr>
          <w:rFonts w:ascii="Times New Roman"/>
          <w:b w:val="false"/>
          <w:i w:val="false"/>
          <w:color w:val="000000"/>
          <w:sz w:val="28"/>
        </w:rPr>
        <w:t>
      07 қазан 2014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07 қазан</w:t>
      </w:r>
      <w:r>
        <w:br/>
      </w:r>
      <w:r>
        <w:rPr>
          <w:rFonts w:ascii="Times New Roman"/>
          <w:b w:val="false"/>
          <w:i w:val="false"/>
          <w:color w:val="000000"/>
          <w:sz w:val="28"/>
        </w:rPr>
        <w:t>
№ 253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регламенті 1. Жалпы ережелер</w:t>
      </w:r>
    </w:p>
    <w:bookmarkStart w:name="z9" w:id="2"/>
    <w:p>
      <w:pPr>
        <w:spacing w:after="0"/>
        <w:ind w:left="0"/>
        <w:jc w:val="both"/>
      </w:pPr>
      <w:r>
        <w:rPr>
          <w:rFonts w:ascii="Times New Roman"/>
          <w:b w:val="false"/>
          <w:i w:val="false"/>
          <w:color w:val="000000"/>
          <w:sz w:val="28"/>
        </w:rPr>
        <w:t>      1.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бойынша қызметпен айналысу құқығына лицензия беру, қайта ресімдеу, лицензия телнұсқасын беру» мемлекеттік көрсетілетін қызметі (бұдан әрі – мемлекеттік көрсетілетін қызмет) «Маңғыстау облысының жолаушылар көлігі және автомобиль жолдары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Мемлекеттік көрсетілетін қызметті алуға өтініштерді қабылдау:</w:t>
      </w:r>
      <w:r>
        <w:br/>
      </w:r>
      <w:r>
        <w:rPr>
          <w:rFonts w:ascii="Times New Roman"/>
          <w:b w:val="false"/>
          <w:i w:val="false"/>
          <w:color w:val="000000"/>
          <w:sz w:val="28"/>
        </w:rPr>
        <w:t>
</w:t>
      </w:r>
      <w:r>
        <w:rPr>
          <w:rFonts w:ascii="Times New Roman"/>
          <w:b w:val="false"/>
          <w:i w:val="false"/>
          <w:color w:val="000000"/>
          <w:sz w:val="28"/>
        </w:rPr>
        <w:t>
      1)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кәсіпорнының филиалдары (бұдан әрі – ХҚО) арқылы;</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(бұдан әрі – ЭҮП) арқылы жүзеге асырылады.</w:t>
      </w:r>
      <w:r>
        <w:br/>
      </w:r>
      <w:r>
        <w:rPr>
          <w:rFonts w:ascii="Times New Roman"/>
          <w:b w:val="false"/>
          <w:i w:val="false"/>
          <w:color w:val="000000"/>
          <w:sz w:val="28"/>
        </w:rPr>
        <w:t>
      Мемлекеттік көрсетілетін қызмет нәтижесін беру ХҚО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2. Мемлекеттік қызметті көрсету нысаны: электрондық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лицензияны қайта ресімдеу, лицензияның телнұсқалары не мемлекеттік қызмет көрсету нәтижесін  беруден бас  тарту туралы жазбаша дәлелді жауап қағаз және (немесе) электрондық түрде.</w:t>
      </w:r>
    </w:p>
    <w:bookmarkEnd w:id="2"/>
    <w:bookmarkStart w:name="z90" w:id="3"/>
    <w:p>
      <w:pPr>
        <w:spacing w:after="0"/>
        <w:ind w:left="0"/>
        <w:jc w:val="both"/>
      </w:pPr>
      <w:r>
        <w:rPr>
          <w:rFonts w:ascii="Times New Roman"/>
          <w:b w:val="false"/>
          <w:i w:val="false"/>
          <w:color w:val="000000"/>
          <w:sz w:val="28"/>
        </w:rPr>
        <w:t>
</w:t>
      </w:r>
      <w:r>
        <w:rPr>
          <w:rFonts w:ascii="Times New Roman"/>
          <w:b/>
          <w:i w:val="false"/>
          <w:color w:val="000000"/>
          <w:sz w:val="28"/>
        </w:rPr>
        <w:t>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3"/>
    <w:bookmarkStart w:name="z14" w:id="4"/>
    <w:p>
      <w:pPr>
        <w:spacing w:after="0"/>
        <w:ind w:left="0"/>
        <w:jc w:val="both"/>
      </w:pPr>
      <w:r>
        <w:rPr>
          <w:rFonts w:ascii="Times New Roman"/>
          <w:b w:val="false"/>
          <w:i w:val="false"/>
          <w:color w:val="000000"/>
          <w:sz w:val="28"/>
        </w:rPr>
        <w:t>      4. Мемлекеттік көрсетілетін қызмет бойынша рәсімдерді (іс-қимылдарды) бастау үшін негіздеме қызмет берушімен көрсетілетін қызметті алушының (не сенімхат бойынша оның өкілінің) мемлекеттік қызметті көрсету үшін Қазақстан Республикасы Үкіметінің 2014 жылдың 26 наурызындағы </w:t>
      </w:r>
      <w:r>
        <w:rPr>
          <w:rFonts w:ascii="Times New Roman"/>
          <w:b w:val="false"/>
          <w:i w:val="false"/>
          <w:color w:val="000000"/>
          <w:sz w:val="28"/>
        </w:rPr>
        <w:t>№ 265</w:t>
      </w:r>
      <w:r>
        <w:rPr>
          <w:rFonts w:ascii="Times New Roman"/>
          <w:b w:val="false"/>
          <w:i w:val="false"/>
          <w:color w:val="000000"/>
          <w:sz w:val="28"/>
        </w:rPr>
        <w:t xml:space="preserve"> қаулысымен бекітілген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бойынша қызметпен айналысу құқығына лицензия беру, қайта ресімдеу, лицензия телнұсқасын беру» мемлекеттік көрсетілетін қызметі Стандартының (бұдан әрі – Стандарт) 9-тармағында көрсетілген қажет етілетін құжаттарды немесе электрондық сұранысты қабылдауы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w:t>
      </w:r>
      <w:r>
        <w:br/>
      </w:r>
      <w:r>
        <w:rPr>
          <w:rFonts w:ascii="Times New Roman"/>
          <w:b w:val="false"/>
          <w:i w:val="false"/>
          <w:color w:val="000000"/>
          <w:sz w:val="28"/>
        </w:rPr>
        <w:t>
</w:t>
      </w:r>
      <w:r>
        <w:rPr>
          <w:rFonts w:ascii="Times New Roman"/>
          <w:b w:val="false"/>
          <w:i w:val="false"/>
          <w:color w:val="000000"/>
          <w:sz w:val="28"/>
        </w:rPr>
        <w:t>
      1) құжаттардың көрсетілетін қызметті  берушінің кеңсесінде тіркелуі;</w:t>
      </w:r>
      <w:r>
        <w:br/>
      </w:r>
      <w:r>
        <w:rPr>
          <w:rFonts w:ascii="Times New Roman"/>
          <w:b w:val="false"/>
          <w:i w:val="false"/>
          <w:color w:val="000000"/>
          <w:sz w:val="28"/>
        </w:rPr>
        <w:t>
</w:t>
      </w:r>
      <w:r>
        <w:rPr>
          <w:rFonts w:ascii="Times New Roman"/>
          <w:b w:val="false"/>
          <w:i w:val="false"/>
          <w:color w:val="000000"/>
          <w:sz w:val="28"/>
        </w:rPr>
        <w:t>
      2) құжаттарды көрсетілетін қызметті беруші басшысының қарауы, жауапты орындаушыны анықтауы;</w:t>
      </w:r>
      <w:r>
        <w:br/>
      </w:r>
      <w:r>
        <w:rPr>
          <w:rFonts w:ascii="Times New Roman"/>
          <w:b w:val="false"/>
          <w:i w:val="false"/>
          <w:color w:val="000000"/>
          <w:sz w:val="28"/>
        </w:rPr>
        <w:t>
</w:t>
      </w:r>
      <w:r>
        <w:rPr>
          <w:rFonts w:ascii="Times New Roman"/>
          <w:b w:val="false"/>
          <w:i w:val="false"/>
          <w:color w:val="000000"/>
          <w:sz w:val="28"/>
        </w:rPr>
        <w:t>
      3) құжаттарды жауапты орындаушының қарауы, оларды Маңғыстау облысы бойынша көліктік бақылау инспекциясына (бұдан әрі – Инспекция) жолдауы;</w:t>
      </w:r>
      <w:r>
        <w:br/>
      </w:r>
      <w:r>
        <w:rPr>
          <w:rFonts w:ascii="Times New Roman"/>
          <w:b w:val="false"/>
          <w:i w:val="false"/>
          <w:color w:val="000000"/>
          <w:sz w:val="28"/>
        </w:rPr>
        <w:t>
</w:t>
      </w:r>
      <w:r>
        <w:rPr>
          <w:rFonts w:ascii="Times New Roman"/>
          <w:b w:val="false"/>
          <w:i w:val="false"/>
          <w:color w:val="000000"/>
          <w:sz w:val="28"/>
        </w:rPr>
        <w:t>
      4) құжаттардың Инспекцияда қаралуы, көрсетілетін қызметті берушіге лицензия алды бақылау актісінің жолдануы;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орындаушысының мемлекеттік көрсетілетін қызметтің көрсетілу нәтижесінің жобасын дайындауы;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басшысының мемлекеттік көрсетілетін қызметтің көрсетілу нәтижесіне қол қоюы;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қызметтің көрсетілу нәтижесінің көрсетілетін қызметті алушыға жолдануы.</w:t>
      </w:r>
    </w:p>
    <w:bookmarkEnd w:id="4"/>
    <w:p>
      <w:pPr>
        <w:spacing w:after="0"/>
        <w:ind w:left="0"/>
        <w:jc w:val="both"/>
      </w:pPr>
      <w:r>
        <w:rPr>
          <w:rFonts w:ascii="Times New Roman"/>
          <w:b/>
          <w:i w:val="false"/>
          <w:color w:val="000000"/>
          <w:sz w:val="28"/>
        </w:rPr>
        <w:t xml:space="preserve">      3. Мемлекеттiк </w:t>
      </w:r>
      <w:r>
        <w:rPr>
          <w:rFonts w:ascii="Times New Roman"/>
          <w:b/>
          <w:i w:val="false"/>
          <w:color w:val="000000"/>
          <w:sz w:val="28"/>
        </w:rPr>
        <w:t>қ</w:t>
      </w:r>
      <w:r>
        <w:rPr>
          <w:rFonts w:ascii="Times New Roman"/>
          <w:b/>
          <w:i w:val="false"/>
          <w:color w:val="000000"/>
          <w:sz w:val="28"/>
        </w:rPr>
        <w:t>ызмет к</w:t>
      </w:r>
      <w:r>
        <w:rPr>
          <w:rFonts w:ascii="Times New Roman"/>
          <w:b/>
          <w:i w:val="false"/>
          <w:color w:val="000000"/>
          <w:sz w:val="28"/>
        </w:rPr>
        <w:t>ө</w:t>
      </w:r>
      <w:r>
        <w:rPr>
          <w:rFonts w:ascii="Times New Roman"/>
          <w:b/>
          <w:i w:val="false"/>
          <w:color w:val="000000"/>
          <w:sz w:val="28"/>
        </w:rPr>
        <w:t>рсету процесінде к</w:t>
      </w:r>
      <w:r>
        <w:rPr>
          <w:rFonts w:ascii="Times New Roman"/>
          <w:b/>
          <w:i w:val="false"/>
          <w:color w:val="000000"/>
          <w:sz w:val="28"/>
        </w:rPr>
        <w:t>ө</w:t>
      </w:r>
      <w:r>
        <w:rPr>
          <w:rFonts w:ascii="Times New Roman"/>
          <w:b/>
          <w:i w:val="false"/>
          <w:color w:val="000000"/>
          <w:sz w:val="28"/>
        </w:rPr>
        <w:t xml:space="preserve">рсетілетін </w:t>
      </w:r>
      <w:r>
        <w:rPr>
          <w:rFonts w:ascii="Times New Roman"/>
          <w:b/>
          <w:i w:val="false"/>
          <w:color w:val="000000"/>
          <w:sz w:val="28"/>
        </w:rPr>
        <w:t>қ</w:t>
      </w:r>
      <w:r>
        <w:rPr>
          <w:rFonts w:ascii="Times New Roman"/>
          <w:b/>
          <w:i w:val="false"/>
          <w:color w:val="000000"/>
          <w:sz w:val="28"/>
        </w:rPr>
        <w:t>ызметті берушіні</w:t>
      </w:r>
      <w:r>
        <w:rPr>
          <w:rFonts w:ascii="Times New Roman"/>
          <w:b/>
          <w:i w:val="false"/>
          <w:color w:val="000000"/>
          <w:sz w:val="28"/>
        </w:rPr>
        <w:t>ң құ</w:t>
      </w:r>
      <w:r>
        <w:rPr>
          <w:rFonts w:ascii="Times New Roman"/>
          <w:b/>
          <w:i w:val="false"/>
          <w:color w:val="000000"/>
          <w:sz w:val="28"/>
        </w:rPr>
        <w:t>рылымды</w:t>
      </w:r>
      <w:r>
        <w:rPr>
          <w:rFonts w:ascii="Times New Roman"/>
          <w:b/>
          <w:i w:val="false"/>
          <w:color w:val="000000"/>
          <w:sz w:val="28"/>
        </w:rPr>
        <w:t>қ</w:t>
      </w:r>
      <w:r>
        <w:rPr>
          <w:rFonts w:ascii="Times New Roman"/>
          <w:b/>
          <w:i w:val="false"/>
          <w:color w:val="000000"/>
          <w:sz w:val="28"/>
        </w:rPr>
        <w:t xml:space="preserve"> б</w:t>
      </w:r>
      <w:r>
        <w:rPr>
          <w:rFonts w:ascii="Times New Roman"/>
          <w:b/>
          <w:i w:val="false"/>
          <w:color w:val="000000"/>
          <w:sz w:val="28"/>
        </w:rPr>
        <w:t>ө</w:t>
      </w:r>
      <w:r>
        <w:rPr>
          <w:rFonts w:ascii="Times New Roman"/>
          <w:b/>
          <w:i w:val="false"/>
          <w:color w:val="000000"/>
          <w:sz w:val="28"/>
        </w:rPr>
        <w:t>лімшелеріні</w:t>
      </w:r>
      <w:r>
        <w:rPr>
          <w:rFonts w:ascii="Times New Roman"/>
          <w:b/>
          <w:i w:val="false"/>
          <w:color w:val="000000"/>
          <w:sz w:val="28"/>
        </w:rPr>
        <w:t>ң</w:t>
      </w:r>
      <w:r>
        <w:rPr>
          <w:rFonts w:ascii="Times New Roman"/>
          <w:b/>
          <w:i w:val="false"/>
          <w:color w:val="000000"/>
          <w:sz w:val="28"/>
        </w:rPr>
        <w:t xml:space="preserve"> (</w:t>
      </w:r>
      <w:r>
        <w:rPr>
          <w:rFonts w:ascii="Times New Roman"/>
          <w:b/>
          <w:i w:val="false"/>
          <w:color w:val="000000"/>
          <w:sz w:val="28"/>
        </w:rPr>
        <w:t>қ</w:t>
      </w:r>
      <w:r>
        <w:rPr>
          <w:rFonts w:ascii="Times New Roman"/>
          <w:b/>
          <w:i w:val="false"/>
          <w:color w:val="000000"/>
          <w:sz w:val="28"/>
        </w:rPr>
        <w:t>ызметкерлеріні</w:t>
      </w:r>
      <w:r>
        <w:rPr>
          <w:rFonts w:ascii="Times New Roman"/>
          <w:b/>
          <w:i w:val="false"/>
          <w:color w:val="000000"/>
          <w:sz w:val="28"/>
        </w:rPr>
        <w:t>ң</w:t>
      </w:r>
      <w:r>
        <w:rPr>
          <w:rFonts w:ascii="Times New Roman"/>
          <w:b/>
          <w:i w:val="false"/>
          <w:color w:val="000000"/>
          <w:sz w:val="28"/>
        </w:rPr>
        <w:t xml:space="preserve">) </w:t>
      </w:r>
      <w:r>
        <w:rPr>
          <w:rFonts w:ascii="Times New Roman"/>
          <w:b/>
          <w:i w:val="false"/>
          <w:color w:val="000000"/>
          <w:sz w:val="28"/>
        </w:rPr>
        <w:t>ө</w:t>
      </w:r>
      <w:r>
        <w:rPr>
          <w:rFonts w:ascii="Times New Roman"/>
          <w:b/>
          <w:i w:val="false"/>
          <w:color w:val="000000"/>
          <w:sz w:val="28"/>
        </w:rPr>
        <w:t>зара iс-</w:t>
      </w:r>
      <w:r>
        <w:rPr>
          <w:rFonts w:ascii="Times New Roman"/>
          <w:b/>
          <w:i w:val="false"/>
          <w:color w:val="000000"/>
          <w:sz w:val="28"/>
        </w:rPr>
        <w:t>қ</w:t>
      </w:r>
      <w:r>
        <w:rPr>
          <w:rFonts w:ascii="Times New Roman"/>
          <w:b/>
          <w:i w:val="false"/>
          <w:color w:val="000000"/>
          <w:sz w:val="28"/>
        </w:rPr>
        <w:t>имыл т</w:t>
      </w:r>
      <w:r>
        <w:rPr>
          <w:rFonts w:ascii="Times New Roman"/>
          <w:b/>
          <w:i w:val="false"/>
          <w:color w:val="000000"/>
          <w:sz w:val="28"/>
        </w:rPr>
        <w:t>ә</w:t>
      </w:r>
      <w:r>
        <w:rPr>
          <w:rFonts w:ascii="Times New Roman"/>
          <w:b/>
          <w:i w:val="false"/>
          <w:color w:val="000000"/>
          <w:sz w:val="28"/>
        </w:rPr>
        <w:t>ртiбiні</w:t>
      </w:r>
      <w:r>
        <w:rPr>
          <w:rFonts w:ascii="Times New Roman"/>
          <w:b/>
          <w:i w:val="false"/>
          <w:color w:val="000000"/>
          <w:sz w:val="28"/>
        </w:rPr>
        <w:t>ң</w:t>
      </w:r>
      <w:r>
        <w:rPr>
          <w:rFonts w:ascii="Times New Roman"/>
          <w:b/>
          <w:i w:val="false"/>
          <w:color w:val="000000"/>
          <w:sz w:val="28"/>
        </w:rPr>
        <w:t xml:space="preserve"> сипаттамасы</w:t>
      </w:r>
    </w:p>
    <w:bookmarkStart w:name="z22" w:id="5"/>
    <w:p>
      <w:pPr>
        <w:spacing w:after="0"/>
        <w:ind w:left="0"/>
        <w:jc w:val="both"/>
      </w:pPr>
      <w:r>
        <w:rPr>
          <w:rFonts w:ascii="Times New Roman"/>
          <w:b w:val="false"/>
          <w:i w:val="false"/>
          <w:color w:val="000000"/>
          <w:sz w:val="28"/>
        </w:rPr>
        <w:t>
      6.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Инспекция.</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құжаттарды қабылдайды және журналда тіркейді, көрсетілетін қызметті беруші басшысының қарауына береді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қызметті алушының құжаттарын қарайды, жауапты орындаушыны анықтайды және құжаттарды қызметті берушінің жауапты орындаушысына жолдайды – 1 (бір) жұмыс күні;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құжаттардың толықтығын тексеруді жүзеге асырады және оларды «Лицензиялау туралы» Қазақстан Республикасының 2007 жылғы 11 қаңтардағы </w:t>
      </w:r>
      <w:r>
        <w:rPr>
          <w:rFonts w:ascii="Times New Roman"/>
          <w:b w:val="false"/>
          <w:i w:val="false"/>
          <w:color w:val="000000"/>
          <w:sz w:val="28"/>
        </w:rPr>
        <w:t>№ 214</w:t>
      </w:r>
      <w:r>
        <w:rPr>
          <w:rFonts w:ascii="Times New Roman"/>
          <w:b w:val="false"/>
          <w:i w:val="false"/>
          <w:color w:val="000000"/>
          <w:sz w:val="28"/>
        </w:rPr>
        <w:t xml:space="preserve"> Заңының 42-бабының 5–тармағына және 49-1-бабының 3-тармағына сай, қызметті алушының біліктілік талаптарына сәйкес келуіне лицензия алды бақылау өткізу үшін лицензияларды бергенге дейін Инспекцияға жолдайды (лицензияны қайта ресімдеуге және лицензияның түпнұсқаларын беруге арналған құжаттарды қоспағанда) – 2 (екі) жұмыс күні;</w:t>
      </w:r>
      <w:r>
        <w:br/>
      </w:r>
      <w:r>
        <w:rPr>
          <w:rFonts w:ascii="Times New Roman"/>
          <w:b w:val="false"/>
          <w:i w:val="false"/>
          <w:color w:val="000000"/>
          <w:sz w:val="28"/>
        </w:rPr>
        <w:t>
</w:t>
      </w:r>
      <w:r>
        <w:rPr>
          <w:rFonts w:ascii="Times New Roman"/>
          <w:b w:val="false"/>
          <w:i w:val="false"/>
          <w:color w:val="000000"/>
          <w:sz w:val="28"/>
        </w:rPr>
        <w:t>
      4) Инспекция мемлекеттік көрсетілетін қызметті берушінің ұсынған сауалының негізінде лицензияларды және (немесе) лицензияларға қосымшаларды бергенге дейін қызметті алушының біліктілік талаптарға сәйкес келетіндігіне тексерілетін субъектіге бару арқылы бақылаудың басқа нысаны тәртібінде жүзеге асырылатын, тексеріс жүргізеді, соның нәтижесінде қызметті алушының біліктілік талаптарға сәйкес келетіндігі немесе сәйкес келмейтіндігі жөнінде шешім қабылданады. Тексеруге құжаттарды ұсынумен расталмайтын біліктілік талаптары, сондай-ақ ұсынылған құжаттардың дұрыстығы жатады және қызметті алушының талап етілетін талаптарға сәйкес келетіндігі немесе келмейтіндігі жөнінде көрсетілетін қызметті берушіге жауап (лицензия алдындағы бақылау актісі) жолданады – 10 (он) жұмыс күні;</w:t>
      </w:r>
      <w:r>
        <w:br/>
      </w:r>
      <w:r>
        <w:rPr>
          <w:rFonts w:ascii="Times New Roman"/>
          <w:b w:val="false"/>
          <w:i w:val="false"/>
          <w:color w:val="000000"/>
          <w:sz w:val="28"/>
        </w:rPr>
        <w:t>
</w:t>
      </w:r>
      <w:r>
        <w:rPr>
          <w:rFonts w:ascii="Times New Roman"/>
          <w:b w:val="false"/>
          <w:i w:val="false"/>
          <w:color w:val="000000"/>
          <w:sz w:val="28"/>
        </w:rPr>
        <w:t>
      5) лицензияны беру кезінде көрсетілетін қызметті берушінің жауапты орындаушысы лицензия алдындағы бақылау актісіне сәйкес, мемлекеттік көрсетілетін қызмет нәтижесін дайындайды – 1 (бір) жұмыс күні;</w:t>
      </w:r>
      <w:r>
        <w:br/>
      </w:r>
      <w:r>
        <w:rPr>
          <w:rFonts w:ascii="Times New Roman"/>
          <w:b w:val="false"/>
          <w:i w:val="false"/>
          <w:color w:val="000000"/>
          <w:sz w:val="28"/>
        </w:rPr>
        <w:t>
      лицензияны қайта ресімдеу кезінде қызметті берушінің жауапты орындаушысы мемлекеттік көрсетілетін қызмет нәтижесін дайындайды - 8 (сегіз) жұмыс күні;</w:t>
      </w:r>
      <w:r>
        <w:br/>
      </w:r>
      <w:r>
        <w:rPr>
          <w:rFonts w:ascii="Times New Roman"/>
          <w:b w:val="false"/>
          <w:i w:val="false"/>
          <w:color w:val="000000"/>
          <w:sz w:val="28"/>
        </w:rPr>
        <w:t>
      лицензиялардың телнұсқаларын беру кезінде қызметті берушінің жауапты орындаушысы мемлекеттік көрсетілетін қызмет нәтижесін дайындайды – 3 (үш) сағат;</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 берушінің басшысы лицензияға (қайта ресімделген, лицензиялардың көшірмесіне) не болмаса мемлекеттік көрсетілетін қызметтен бас тарту жөнінде дәлелді жауапқа қол қояды – 30 минут;</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қызметті беруші кеңсесінің қызметкері ХҚКО-ның қызметкеріне немесе ЭҮП арқылы қызметті алушының «жеке кабинетіне» электрондық нысанда көрсетілетін қызметті берушінің уәкілетті тұлғасының электрондық цифрлық қолтаңбасы (бұдан әрі – ЭЦҚ) қойылған мемлекеттік көрсетілетін қызметтің нәтижесін береді – 15 (он бес) минут.</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 сипаттау осы «Жолаушыларды облысаралық қалааралық, ауданаралық (облысішілік қалааралық) және халықаралық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лицензиялардың телнұсқаларын беру» мемлекеттік көрсетілетін қызмет регламентіне (бұдан әрі - Регламент) </w:t>
      </w:r>
      <w:r>
        <w:rPr>
          <w:rFonts w:ascii="Times New Roman"/>
          <w:b w:val="false"/>
          <w:i w:val="false"/>
          <w:color w:val="000000"/>
          <w:sz w:val="28"/>
        </w:rPr>
        <w:t>1-қосымшаға</w:t>
      </w:r>
      <w:r>
        <w:rPr>
          <w:rFonts w:ascii="Times New Roman"/>
          <w:b w:val="false"/>
          <w:i w:val="false"/>
          <w:color w:val="000000"/>
          <w:sz w:val="28"/>
        </w:rPr>
        <w:t xml:space="preserve"> сәйкес сипатталады.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Мемлекеттiк қызмет көрсету үдерісінде ХҚО-мен және (немесе) өзге де қызмет берушілермен өзара іс-қимыл тәртібінің,  сондай-ақ  ақпараттық жүйелерді пайдалану тәртібінің сипаттамасы</w:t>
      </w:r>
    </w:p>
    <w:bookmarkEnd w:id="5"/>
    <w:bookmarkStart w:name="z37" w:id="6"/>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не сенімхат бойынша оның өкілі Стандарттың 9-тармағында көрсетілген қажет құжаттарды ХҚО ұсынады.</w:t>
      </w:r>
      <w:r>
        <w:br/>
      </w:r>
      <w:r>
        <w:rPr>
          <w:rFonts w:ascii="Times New Roman"/>
          <w:b w:val="false"/>
          <w:i w:val="false"/>
          <w:color w:val="000000"/>
          <w:sz w:val="28"/>
        </w:rPr>
        <w:t>
      ХҚО қызметкері құжаттардың түпнұсқаларының дұрыстығын мемлекеттік органдардың мемлекеттік ақпараттық жүйелерімен ұсынылған мәліметтермен салыстырады, одан кейін түпнұсқаларын көрсетілетін қызметті алушыға қайтарады.</w:t>
      </w:r>
      <w:r>
        <w:br/>
      </w:r>
      <w:r>
        <w:rPr>
          <w:rFonts w:ascii="Times New Roman"/>
          <w:b w:val="false"/>
          <w:i w:val="false"/>
          <w:color w:val="000000"/>
          <w:sz w:val="28"/>
        </w:rPr>
        <w:t>
      10. Көрсетілетін қызметті алушымен не сенімхат бойынша оның өкілімен барлық қажетті құжаттар ХҚО арқылы тапсырылған  кезде төмендегі мәліметтердің көрсетілуімен тиісті құжаттардың қабылданғандығы туралы қолхат беріледі:</w:t>
      </w:r>
      <w:r>
        <w:br/>
      </w:r>
      <w:r>
        <w:rPr>
          <w:rFonts w:ascii="Times New Roman"/>
          <w:b w:val="false"/>
          <w:i w:val="false"/>
          <w:color w:val="000000"/>
          <w:sz w:val="28"/>
        </w:rPr>
        <w:t>
      құжатты қабылдау күні мен нөмірі;</w:t>
      </w:r>
      <w:r>
        <w:br/>
      </w:r>
      <w:r>
        <w:rPr>
          <w:rFonts w:ascii="Times New Roman"/>
          <w:b w:val="false"/>
          <w:i w:val="false"/>
          <w:color w:val="000000"/>
          <w:sz w:val="28"/>
        </w:rPr>
        <w:t>
      сұрау салынған мемлекеттік көрсетілетін қызметтің атауы;</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мемлекеттік көрсетілетін қызметті алу күні (уақыты) мен құжаттарды беру орны;</w:t>
      </w:r>
      <w:r>
        <w:br/>
      </w:r>
      <w:r>
        <w:rPr>
          <w:rFonts w:ascii="Times New Roman"/>
          <w:b w:val="false"/>
          <w:i w:val="false"/>
          <w:color w:val="000000"/>
          <w:sz w:val="28"/>
        </w:rPr>
        <w:t>
      құжаттарды қабылдаған жауапты тұлғаның тегі, аты, әкесінің аты;</w:t>
      </w:r>
      <w:r>
        <w:br/>
      </w:r>
      <w:r>
        <w:rPr>
          <w:rFonts w:ascii="Times New Roman"/>
          <w:b w:val="false"/>
          <w:i w:val="false"/>
          <w:color w:val="000000"/>
          <w:sz w:val="28"/>
        </w:rPr>
        <w:t>
      көрсетілетін қызметті алушының тегі, аты, әкесінің аты (жеке тұлғалар үшін) немесе атауы (заңды тұлғалар үшін), қызметті алушының байланыс мәліметтері.</w:t>
      </w:r>
      <w:r>
        <w:br/>
      </w:r>
      <w:r>
        <w:rPr>
          <w:rFonts w:ascii="Times New Roman"/>
          <w:b w:val="false"/>
          <w:i w:val="false"/>
          <w:color w:val="000000"/>
          <w:sz w:val="28"/>
        </w:rPr>
        <w:t>
      Көрсетілетін қызметті алушыға мемлекеттік қызметті көрсету нәтижесін беру мемлекеттік қызмет көрсету нәтижесін беру туралы хабарламаны алғаннан кейін, жеке өзі келгенде және жеке басын куәландыратын құжатты, тауарлық-материалдық құндылықтарды алуға арналған белгіленген нысандағы сенімхатты және «электрондық үкіметтің» төлем шлюзі (бұдан әрі – ЭҮТШ) арқылы төлем жасалған жағдайды қоспағанда төлем құжатын ұсынған кезде тиісті құжаттарды қабылдау туралы қолхаттың негізінде, онда көрсетілген мерзімде жүзеге асырылады.</w:t>
      </w:r>
      <w:r>
        <w:br/>
      </w:r>
      <w:r>
        <w:rPr>
          <w:rFonts w:ascii="Times New Roman"/>
          <w:b w:val="false"/>
          <w:i w:val="false"/>
          <w:color w:val="000000"/>
          <w:sz w:val="28"/>
        </w:rPr>
        <w:t>
</w:t>
      </w:r>
      <w:r>
        <w:rPr>
          <w:rFonts w:ascii="Times New Roman"/>
          <w:b w:val="false"/>
          <w:i w:val="false"/>
          <w:color w:val="000000"/>
          <w:sz w:val="28"/>
        </w:rPr>
        <w:t>
      11. Көрсетілетін мемлекеттік қызметті алушы мемлекеттік көрсетілетін қызмет Стандартының 9-тармағында көзделген тізбеге сәйкес құжаттар топтамасын толық ұсынбаған жағдайда, ХҚО қызметкері өтінішті қабылдаудан бас тартады және Стандартқа 3-қосымшаға сәйкес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12. ХҚО жүгіну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графикалық түрде келтірілген.</w:t>
      </w:r>
      <w:r>
        <w:br/>
      </w:r>
      <w:r>
        <w:rPr>
          <w:rFonts w:ascii="Times New Roman"/>
          <w:b w:val="false"/>
          <w:i w:val="false"/>
          <w:color w:val="000000"/>
          <w:sz w:val="28"/>
        </w:rPr>
        <w:t>
</w:t>
      </w:r>
      <w:r>
        <w:rPr>
          <w:rFonts w:ascii="Times New Roman"/>
          <w:b w:val="false"/>
          <w:i w:val="false"/>
          <w:color w:val="000000"/>
          <w:sz w:val="28"/>
        </w:rPr>
        <w:t>
      13. Мемлекеттік көрсетілетін қызметті алуға ЭҮП арқылы электрондық сұрау салу берілген кезде көрсетілетін қызметті алушының «жеке кабинетінде» мемлекеттік көрсетілетін қызметтің нәтижесін алатын күнін көрсете отырып, мемлекеттік қызметті көрсету үшін сұрау салудың қабылданғаны туралы мәртебе көрінеді.</w:t>
      </w:r>
      <w:r>
        <w:br/>
      </w:r>
      <w:r>
        <w:rPr>
          <w:rFonts w:ascii="Times New Roman"/>
          <w:b w:val="false"/>
          <w:i w:val="false"/>
          <w:color w:val="000000"/>
          <w:sz w:val="28"/>
        </w:rPr>
        <w:t>
      ЭҮП арқылы мемлекеттік көрсетілетін қызметті алу үшін электрондық сұрау салу берген кезде көрсетілетін кызметті алушының ЭҮП «жеке кабинетіне» белгіленген мерзімде мемлекеттік қызметті көрсету нәтижесі жолданады.</w:t>
      </w:r>
      <w:r>
        <w:br/>
      </w:r>
      <w:r>
        <w:rPr>
          <w:rFonts w:ascii="Times New Roman"/>
          <w:b w:val="false"/>
          <w:i w:val="false"/>
          <w:color w:val="000000"/>
          <w:sz w:val="28"/>
        </w:rPr>
        <w:t>
</w:t>
      </w:r>
      <w:r>
        <w:rPr>
          <w:rFonts w:ascii="Times New Roman"/>
          <w:b w:val="false"/>
          <w:i w:val="false"/>
          <w:color w:val="000000"/>
          <w:sz w:val="28"/>
        </w:rPr>
        <w:t>
      14. ЭҮП арқылы мемлекеттік қызмет көрсету кезінде көрсетілетін қызметті беруші мен көрсетілетін қызметті алушы рәсімдерінің  іс-қимылдарының) кезеңділігі мен өтініш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ЭҮП тіркеуді көрсетілетін қызметті алушының компьютерінің интернет-браузерінде сақталатын, өзінің ЭЦҚ тіркеу куәлігінің көмегімен жүзеге асырады (ЭҮП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процесс – ЭЦҚ тіркеу куәлігін көрсетілетін қызметті алушының компьютерінің интернет–браузеріне бекіту, мемлекеттік көрсетілетін қызметті алу үшін ЭҮП көрсетілетін қызметті алушымен парольді енгізу (авторизация процесі) процесі;</w:t>
      </w:r>
      <w:r>
        <w:br/>
      </w:r>
      <w:r>
        <w:rPr>
          <w:rFonts w:ascii="Times New Roman"/>
          <w:b w:val="false"/>
          <w:i w:val="false"/>
          <w:color w:val="000000"/>
          <w:sz w:val="28"/>
        </w:rPr>
        <w:t>
</w:t>
      </w:r>
      <w:r>
        <w:rPr>
          <w:rFonts w:ascii="Times New Roman"/>
          <w:b w:val="false"/>
          <w:i w:val="false"/>
          <w:color w:val="000000"/>
          <w:sz w:val="28"/>
        </w:rPr>
        <w:t xml:space="preserve">
      3) 1 шарт – ЭҮП жеке сәйкестендіру нөмірі/бизнес-сәйкестендіру нөмірі (бұдан әрі – ЖСН/БСН) логині мен паролі арқылы тіркелген көрсетілетін қызметті алушы жөніндегі деректердің түпнұсқалығын тексеру; </w:t>
      </w:r>
      <w:r>
        <w:br/>
      </w:r>
      <w:r>
        <w:rPr>
          <w:rFonts w:ascii="Times New Roman"/>
          <w:b w:val="false"/>
          <w:i w:val="false"/>
          <w:color w:val="000000"/>
          <w:sz w:val="28"/>
        </w:rPr>
        <w:t>
</w:t>
      </w:r>
      <w:r>
        <w:rPr>
          <w:rFonts w:ascii="Times New Roman"/>
          <w:b w:val="false"/>
          <w:i w:val="false"/>
          <w:color w:val="000000"/>
          <w:sz w:val="28"/>
        </w:rPr>
        <w:t>
      4) 2 процесс – көрсетілетін қызметті алушының деректерінде орын алған бұзушылықтарға байланысты авторизациялаудан бас тарту туралы хабарламаны ЭҮП қалыптастыру;</w:t>
      </w:r>
      <w:r>
        <w:br/>
      </w:r>
      <w:r>
        <w:rPr>
          <w:rFonts w:ascii="Times New Roman"/>
          <w:b w:val="false"/>
          <w:i w:val="false"/>
          <w:color w:val="000000"/>
          <w:sz w:val="28"/>
        </w:rPr>
        <w:t>
</w:t>
      </w:r>
      <w:r>
        <w:rPr>
          <w:rFonts w:ascii="Times New Roman"/>
          <w:b w:val="false"/>
          <w:i w:val="false"/>
          <w:color w:val="000000"/>
          <w:sz w:val="28"/>
        </w:rPr>
        <w:t>
      5) 3 процесс – осы Регламентте көрсетілген «Е–лицензиялау» мемлекеттік деректер қорының ақпараттық жүйесіндегі (бұдан әрі –  «Е–лицензиялау» МДҚ АЖ) қызметті көрсетілетін қызметті алушының таңдауы, экранға мемлекеттік көрсетілетін қызметті көрсетуге сұрау салу үшін нысанды шығару және көрсетілетін қызметті алушымен нысанды   оның құрылымы мен форматтық талаптарын ескере отырып, сұрау салу нысанына қажет құжаттарды электрондық түрде тіркей отырып толтыруы (деректерді енгізуі);</w:t>
      </w:r>
      <w:r>
        <w:br/>
      </w:r>
      <w:r>
        <w:rPr>
          <w:rFonts w:ascii="Times New Roman"/>
          <w:b w:val="false"/>
          <w:i w:val="false"/>
          <w:color w:val="000000"/>
          <w:sz w:val="28"/>
        </w:rPr>
        <w:t>
</w:t>
      </w:r>
      <w:r>
        <w:rPr>
          <w:rFonts w:ascii="Times New Roman"/>
          <w:b w:val="false"/>
          <w:i w:val="false"/>
          <w:color w:val="000000"/>
          <w:sz w:val="28"/>
        </w:rPr>
        <w:t>
      6) 4 процесс – ЭҮТШ мемлекеттік көрсетілетін қызмет ақысын төлеу, содан кейін бұл ақпарат «Е–лицензиялау» МДҚ АЖ-не түседі;</w:t>
      </w:r>
      <w:r>
        <w:br/>
      </w:r>
      <w:r>
        <w:rPr>
          <w:rFonts w:ascii="Times New Roman"/>
          <w:b w:val="false"/>
          <w:i w:val="false"/>
          <w:color w:val="000000"/>
          <w:sz w:val="28"/>
        </w:rPr>
        <w:t>
</w:t>
      </w:r>
      <w:r>
        <w:rPr>
          <w:rFonts w:ascii="Times New Roman"/>
          <w:b w:val="false"/>
          <w:i w:val="false"/>
          <w:color w:val="000000"/>
          <w:sz w:val="28"/>
        </w:rPr>
        <w:t>
      7) 2 шарт – мемлекеттік көрсетілетін қызметті көрсету үшін төлеу фактісін «Е–лицензиялау» МДҚ АЖ тексеру;</w:t>
      </w:r>
      <w:r>
        <w:br/>
      </w:r>
      <w:r>
        <w:rPr>
          <w:rFonts w:ascii="Times New Roman"/>
          <w:b w:val="false"/>
          <w:i w:val="false"/>
          <w:color w:val="000000"/>
          <w:sz w:val="28"/>
        </w:rPr>
        <w:t>
</w:t>
      </w:r>
      <w:r>
        <w:rPr>
          <w:rFonts w:ascii="Times New Roman"/>
          <w:b w:val="false"/>
          <w:i w:val="false"/>
          <w:color w:val="000000"/>
          <w:sz w:val="28"/>
        </w:rPr>
        <w:t>
      8) 5 процесс – «Е–лицензиялау» МДБ АЖ мемлекеттік көрсетілетін қызметті көрсеткені үшін төлемнің жоқ болуына байланысты сұрау  салынған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процесс –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 шарт – ЭЦҚ тіркеу куәлігінің әрекет ету мерзімін ЭҮП және тізімде кері шақырып алынған (күші жойылған) тіркеу куәліктерінің жоқ болуын, сондай-ақ ЭЦҚ тіркеу куәліктерінде көрсетілген ЖСН/БСН және салынған сұрауда көрсетілген ЖСН/БСН арасында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11) 7 процесс – көрсетілетін қызметті алушының ЭЦҚ түпнұсқалығының расталмауына байланысты сұрау салынған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процесс – мемлекеттік көрсетілетін қызметті көрсетуге салынған сұраудың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w:t>
      </w:r>
      <w:r>
        <w:rPr>
          <w:rFonts w:ascii="Times New Roman"/>
          <w:b w:val="false"/>
          <w:i w:val="false"/>
          <w:color w:val="000000"/>
          <w:sz w:val="28"/>
        </w:rPr>
        <w:t>
      13) 9 процесс – «Е–лицензиялау» МДҚ АЖ электрондық құжатты (көрсетілетін қызметті алушының сұрау салуын) тіркеу және «Е–лицензиялау» МДҚ АЖ салынған сұрауды өңдеу;</w:t>
      </w:r>
      <w:r>
        <w:br/>
      </w:r>
      <w:r>
        <w:rPr>
          <w:rFonts w:ascii="Times New Roman"/>
          <w:b w:val="false"/>
          <w:i w:val="false"/>
          <w:color w:val="000000"/>
          <w:sz w:val="28"/>
        </w:rPr>
        <w:t>
</w:t>
      </w:r>
      <w:r>
        <w:rPr>
          <w:rFonts w:ascii="Times New Roman"/>
          <w:b w:val="false"/>
          <w:i w:val="false"/>
          <w:color w:val="000000"/>
          <w:sz w:val="28"/>
        </w:rPr>
        <w:t>
      14) 4 шарт – көрсетілетін қызметті берушімен көрсетілетін қызметті алушының біліктілік талаптарына және лицензия беру үшін негіздемелерге сәйкестілігін тексеру;</w:t>
      </w:r>
      <w:r>
        <w:br/>
      </w:r>
      <w:r>
        <w:rPr>
          <w:rFonts w:ascii="Times New Roman"/>
          <w:b w:val="false"/>
          <w:i w:val="false"/>
          <w:color w:val="000000"/>
          <w:sz w:val="28"/>
        </w:rPr>
        <w:t>
</w:t>
      </w:r>
      <w:r>
        <w:rPr>
          <w:rFonts w:ascii="Times New Roman"/>
          <w:b w:val="false"/>
          <w:i w:val="false"/>
          <w:color w:val="000000"/>
          <w:sz w:val="28"/>
        </w:rPr>
        <w:t>
      15) 10 процесс – «Е – лицензиялау» МДҚ АЖ көрсетілетін қызметті алушының деректерінде орын алған бұзушылықтарға байланысты сұрау салынған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 процесс – көрсетілетін қызметті алушымен ЭҮП қалыптастырылған (электрондық лицензия, қайта ресімдеу, лицензияның телнұсқалары, не мемлекеттік қызмет көрсету нәтижесін беруден бас тарту туралы жазбаша дәлелді жауап қағаз және (немесе) электрондық түрде мемлекеттік көрсетілетін қызметтен бас тарту туралы дәлелді жауап) көрсетілетін қызмет нәтижесін алу. Электрондық құжат көрсетілетін қызметті берушінің уәкілетті тұлғасының ЭЦҚ қолданумен қалыптасады.</w:t>
      </w:r>
      <w:r>
        <w:br/>
      </w:r>
      <w:r>
        <w:rPr>
          <w:rFonts w:ascii="Times New Roman"/>
          <w:b w:val="false"/>
          <w:i w:val="false"/>
          <w:color w:val="000000"/>
          <w:sz w:val="28"/>
        </w:rPr>
        <w:t>
</w:t>
      </w:r>
      <w:r>
        <w:rPr>
          <w:rFonts w:ascii="Times New Roman"/>
          <w:b w:val="false"/>
          <w:i w:val="false"/>
          <w:color w:val="000000"/>
          <w:sz w:val="28"/>
        </w:rPr>
        <w:t>
      15. ЭҮП арқылы мемлекеттік қызмет көрсету кезінде ақпараттық жүйелердің функционалдық өзара іс-қимылының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және (немесе) Орталықпен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 w:id="7"/>
    <w:p>
      <w:pPr>
        <w:spacing w:after="0"/>
        <w:ind w:left="0"/>
        <w:jc w:val="both"/>
      </w:pPr>
      <w:r>
        <w:rPr>
          <w:rFonts w:ascii="Times New Roman"/>
          <w:b w:val="false"/>
          <w:i w:val="false"/>
          <w:color w:val="000000"/>
          <w:sz w:val="28"/>
        </w:rPr>
        <w:t>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Рәсімдердің (іс-қимылдардың) реттілігінің сипаттамасы</w:t>
      </w:r>
      <w:r>
        <w:br/>
      </w:r>
      <w:r>
        <w:rPr>
          <w:rFonts w:ascii="Times New Roman"/>
          <w:b/>
          <w:i w:val="false"/>
          <w:color w:val="000000"/>
        </w:rPr>
        <w:t>
 </w:t>
      </w:r>
      <w:r>
        <w:br/>
      </w:r>
      <w:r>
        <w:rPr>
          <w:rFonts w:ascii="Times New Roman"/>
          <w:b/>
          <w:i w:val="false"/>
          <w:color w:val="000000"/>
        </w:rPr>
        <w:t>
 </w:t>
      </w:r>
    </w:p>
    <w:p>
      <w:pPr>
        <w:spacing w:after="0"/>
        <w:ind w:left="0"/>
        <w:jc w:val="both"/>
      </w:pPr>
      <w:r>
        <w:drawing>
          <wp:inline distT="0" distB="0" distL="0" distR="0">
            <wp:extent cx="87630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63000" cy="4699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 ажыратып жазу:</w:t>
      </w:r>
      <w:r>
        <w:br/>
      </w:r>
      <w:r>
        <w:rPr>
          <w:rFonts w:ascii="Times New Roman"/>
          <w:b w:val="false"/>
          <w:i w:val="false"/>
          <w:color w:val="000000"/>
          <w:sz w:val="28"/>
        </w:rPr>
        <w:t>
      ҚФБ – құрылымдық-функционалдық бірлік</w:t>
      </w:r>
      <w:r>
        <w:br/>
      </w:r>
      <w:r>
        <w:rPr>
          <w:rFonts w:ascii="Times New Roman"/>
          <w:b w:val="false"/>
          <w:i w:val="false"/>
          <w:color w:val="000000"/>
          <w:sz w:val="28"/>
        </w:rPr>
        <w:t>
 </w:t>
      </w:r>
      <w:r>
        <w:br/>
      </w:r>
      <w:r>
        <w:rPr>
          <w:rFonts w:ascii="Times New Roman"/>
          <w:b w:val="false"/>
          <w:i w:val="false"/>
          <w:color w:val="000000"/>
          <w:sz w:val="28"/>
        </w:rPr>
        <w:t>
 </w:t>
      </w:r>
    </w:p>
    <w:bookmarkStart w:name="z61" w:id="8"/>
    <w:p>
      <w:pPr>
        <w:spacing w:after="0"/>
        <w:ind w:left="0"/>
        <w:jc w:val="both"/>
      </w:pPr>
      <w:r>
        <w:rPr>
          <w:rFonts w:ascii="Times New Roman"/>
          <w:b w:val="false"/>
          <w:i w:val="false"/>
          <w:color w:val="000000"/>
          <w:sz w:val="28"/>
        </w:rPr>
        <w:t>
«Жолаушыларды облысаралықтқалааралық,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ХҚО хабарласу тәртібінің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699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99500" cy="4191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62" w:id="9"/>
    <w:p>
      <w:pPr>
        <w:spacing w:after="0"/>
        <w:ind w:left="0"/>
        <w:jc w:val="both"/>
      </w:pPr>
      <w:r>
        <w:rPr>
          <w:rFonts w:ascii="Times New Roman"/>
          <w:b w:val="false"/>
          <w:i w:val="false"/>
          <w:color w:val="000000"/>
          <w:sz w:val="28"/>
        </w:rPr>
        <w:t>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Мемлекеттік көрсетілетін қызметті ЭҮП арқылы көрсеткен кездегі функционалдық өзара іс-қимыл диаграммасы </w:t>
      </w:r>
      <w:r>
        <w:br/>
      </w:r>
      <w:r>
        <w:rPr>
          <w:rFonts w:ascii="Times New Roman"/>
          <w:b/>
          <w:i w:val="false"/>
          <w:color w:val="000000"/>
        </w:rPr>
        <w:t>
 </w:t>
      </w:r>
    </w:p>
    <w:p>
      <w:pPr>
        <w:spacing w:after="0"/>
        <w:ind w:left="0"/>
        <w:jc w:val="both"/>
      </w:pPr>
      <w:r>
        <w:drawing>
          <wp:inline distT="0" distB="0" distL="0" distR="0">
            <wp:extent cx="8953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53500" cy="45847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83312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31200" cy="5422900"/>
                    </a:xfrm>
                    <a:prstGeom prst="rect">
                      <a:avLst/>
                    </a:prstGeom>
                  </pic:spPr>
                </pic:pic>
              </a:graphicData>
            </a:graphic>
          </wp:inline>
        </w:drawing>
      </w:r>
    </w:p>
    <w:bookmarkStart w:name="z63" w:id="10"/>
    <w:p>
      <w:pPr>
        <w:spacing w:after="0"/>
        <w:ind w:left="0"/>
        <w:jc w:val="both"/>
      </w:pPr>
      <w:r>
        <w:rPr>
          <w:rFonts w:ascii="Times New Roman"/>
          <w:b w:val="false"/>
          <w:i w:val="false"/>
          <w:color w:val="000000"/>
          <w:sz w:val="28"/>
        </w:rPr>
        <w:t>
«Жолаушыларды облысаралық қалааралық, ауданаралық (облысішiлiк</w:t>
      </w:r>
      <w:r>
        <w:br/>
      </w:r>
      <w:r>
        <w:rPr>
          <w:rFonts w:ascii="Times New Roman"/>
          <w:b w:val="false"/>
          <w:i w:val="false"/>
          <w:color w:val="000000"/>
          <w:sz w:val="28"/>
        </w:rPr>
        <w:t>
қалааралық) және халықаралық қатынастарда автобустармен, шағын</w:t>
      </w:r>
      <w:r>
        <w:br/>
      </w:r>
      <w:r>
        <w:rPr>
          <w:rFonts w:ascii="Times New Roman"/>
          <w:b w:val="false"/>
          <w:i w:val="false"/>
          <w:color w:val="000000"/>
          <w:sz w:val="28"/>
        </w:rPr>
        <w:t>
автобустармен тұрақты емес тасымалдау, сондай-ақ жолаушыларды халы</w:t>
      </w:r>
      <w:r>
        <w:br/>
      </w:r>
      <w:r>
        <w:rPr>
          <w:rFonts w:ascii="Times New Roman"/>
          <w:b w:val="false"/>
          <w:i w:val="false"/>
          <w:color w:val="000000"/>
          <w:sz w:val="28"/>
        </w:rPr>
        <w:t>
аралық қатынаста автобустармен, шағын автобустармен тұрақты</w:t>
      </w:r>
      <w:r>
        <w:br/>
      </w:r>
      <w:r>
        <w:rPr>
          <w:rFonts w:ascii="Times New Roman"/>
          <w:b w:val="false"/>
          <w:i w:val="false"/>
          <w:color w:val="000000"/>
          <w:sz w:val="28"/>
        </w:rPr>
        <w:t>
тасымалдау жөніндегі қызметпен айналысу үшін лицензия беру,</w:t>
      </w:r>
      <w:r>
        <w:br/>
      </w:r>
      <w:r>
        <w:rPr>
          <w:rFonts w:ascii="Times New Roman"/>
          <w:b w:val="false"/>
          <w:i w:val="false"/>
          <w:color w:val="000000"/>
          <w:sz w:val="28"/>
        </w:rPr>
        <w:t>
қайта ресімдеу, лицензияның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1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w:t>
      </w:r>
    </w:p>
    <w:p>
      <w:pPr>
        <w:spacing w:after="0"/>
        <w:ind w:left="0"/>
        <w:jc w:val="both"/>
      </w:pPr>
      <w:r>
        <w:drawing>
          <wp:inline distT="0" distB="0" distL="0" distR="0">
            <wp:extent cx="90678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67800" cy="44958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r>
        <w:br/>
      </w:r>
      <w:r>
        <w:rPr>
          <w:rFonts w:ascii="Times New Roman"/>
          <w:b/>
          <w:i w:val="false"/>
          <w:color w:val="000000"/>
        </w:rPr>
        <w:t>
 </w:t>
      </w:r>
    </w:p>
    <w:p>
      <w:pPr>
        <w:spacing w:after="0"/>
        <w:ind w:left="0"/>
        <w:jc w:val="both"/>
      </w:pPr>
      <w:r>
        <w:rPr>
          <w:rFonts w:ascii="Times New Roman"/>
          <w:b w:val="false"/>
          <w:i w:val="false"/>
          <w:color w:val="ff0000"/>
          <w:sz w:val="28"/>
        </w:rPr>
        <w:t> </w:t>
      </w:r>
      <w:r>
        <w:drawing>
          <wp:inline distT="0" distB="0" distL="0" distR="0">
            <wp:extent cx="86487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648700" cy="3289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 w:id="1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07 қазан</w:t>
      </w:r>
      <w:r>
        <w:br/>
      </w:r>
      <w:r>
        <w:rPr>
          <w:rFonts w:ascii="Times New Roman"/>
          <w:b w:val="false"/>
          <w:i w:val="false"/>
          <w:color w:val="000000"/>
          <w:sz w:val="28"/>
        </w:rPr>
        <w:t>
№ 253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1"/>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 регламенті 1. Жалпы ережелер</w:t>
      </w:r>
    </w:p>
    <w:bookmarkStart w:name="z65" w:id="12"/>
    <w:p>
      <w:pPr>
        <w:spacing w:after="0"/>
        <w:ind w:left="0"/>
        <w:jc w:val="both"/>
      </w:pPr>
      <w:r>
        <w:rPr>
          <w:rFonts w:ascii="Times New Roman"/>
          <w:b w:val="false"/>
          <w:i w:val="false"/>
          <w:color w:val="000000"/>
          <w:sz w:val="28"/>
        </w:rPr>
        <w:t>      1. «Халықаралық техникалық байқау сертификатын беру» мемлекеттік көрсетілетін қызметі (бұдан әрі – мемлекеттік көрсетілетін қызмет) «Маңғыстау облысының жолаушылар көлігі және автомобиль жолдары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xml:space="preserve">
      Мемлекеттік көрсетілетін қызметті алуға өтініштерді қабылдау: </w:t>
      </w:r>
      <w:r>
        <w:br/>
      </w:r>
      <w:r>
        <w:rPr>
          <w:rFonts w:ascii="Times New Roman"/>
          <w:b w:val="false"/>
          <w:i w:val="false"/>
          <w:color w:val="000000"/>
          <w:sz w:val="28"/>
        </w:rPr>
        <w:t>
      1)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кәсіпорнының филиалдары (бұдан әрі – ХҚО);</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(бұдан әрі – ЭҮП) арқылы жүзеге асырылады.</w:t>
      </w:r>
      <w:r>
        <w:br/>
      </w:r>
      <w:r>
        <w:rPr>
          <w:rFonts w:ascii="Times New Roman"/>
          <w:b w:val="false"/>
          <w:i w:val="false"/>
          <w:color w:val="000000"/>
          <w:sz w:val="28"/>
        </w:rPr>
        <w:t>
      Мемлекеттік көрсетілетін қызмет нәтижесін беру ХҚО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халықаралық техникалық байқау сертификаты (бұдан әрі – халықаралық сертификат) қағаз түрінде не мемлекеттік қызметті көрсету нәтижесін беруден бас тарту туралы жазбаша дәлелді жауап қағаз және (немесе) электрондық түрде.</w:t>
      </w:r>
    </w:p>
    <w:bookmarkEnd w:id="12"/>
    <w:bookmarkStart w:name="z69" w:id="13"/>
    <w:p>
      <w:pPr>
        <w:spacing w:after="0"/>
        <w:ind w:left="0"/>
        <w:jc w:val="both"/>
      </w:pPr>
      <w:r>
        <w:rPr>
          <w:rFonts w:ascii="Times New Roman"/>
          <w:b w:val="false"/>
          <w:i w:val="false"/>
          <w:color w:val="000000"/>
          <w:sz w:val="28"/>
        </w:rPr>
        <w:t>
</w:t>
      </w:r>
      <w:r>
        <w:rPr>
          <w:rFonts w:ascii="Times New Roman"/>
          <w:b/>
          <w:i w:val="false"/>
          <w:color w:val="000000"/>
          <w:sz w:val="28"/>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 </w:t>
      </w:r>
    </w:p>
    <w:bookmarkEnd w:id="13"/>
    <w:bookmarkStart w:name="z70" w:id="14"/>
    <w:p>
      <w:pPr>
        <w:spacing w:after="0"/>
        <w:ind w:left="0"/>
        <w:jc w:val="both"/>
      </w:pPr>
      <w:r>
        <w:rPr>
          <w:rFonts w:ascii="Times New Roman"/>
          <w:b w:val="false"/>
          <w:i w:val="false"/>
          <w:color w:val="000000"/>
          <w:sz w:val="28"/>
        </w:rPr>
        <w:t>      4. Мемлекеттік көрсетілетін қызметті көрсету бойынша рәсімдерді (іс-қимылдарды) бастаудың негіздемесі болып көрсетілетін қызметті берушінің көрсетілетін қызметті алушының (не сенімхат бойынша оның өкілінің) Қазақстан Республикасы Үкіметінің 2014 жылғы 26 наурыздағы </w:t>
      </w:r>
      <w:r>
        <w:rPr>
          <w:rFonts w:ascii="Times New Roman"/>
          <w:b w:val="false"/>
          <w:i w:val="false"/>
          <w:color w:val="000000"/>
          <w:sz w:val="28"/>
        </w:rPr>
        <w:t xml:space="preserve">№ 265 </w:t>
      </w:r>
      <w:r>
        <w:rPr>
          <w:rFonts w:ascii="Times New Roman"/>
          <w:b w:val="false"/>
          <w:i w:val="false"/>
          <w:color w:val="000000"/>
          <w:sz w:val="28"/>
        </w:rPr>
        <w:t>қаулысымен бекітілген «Халықаралық техникалық байқау сертификатын беру» мемлекеттік көрсетілетін қызмет стандартының (бұдан әрі – Стандарт) 9 – тармағында көрсетілген, мемлекеттік көрсетілетін қызметті көрсетуге қажет етілетін құжаттарды қабылдауы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w:t>
      </w:r>
      <w:r>
        <w:br/>
      </w:r>
      <w:r>
        <w:rPr>
          <w:rFonts w:ascii="Times New Roman"/>
          <w:b w:val="false"/>
          <w:i w:val="false"/>
          <w:color w:val="000000"/>
          <w:sz w:val="28"/>
        </w:rPr>
        <w:t>
</w:t>
      </w:r>
      <w:r>
        <w:rPr>
          <w:rFonts w:ascii="Times New Roman"/>
          <w:b w:val="false"/>
          <w:i w:val="false"/>
          <w:color w:val="000000"/>
          <w:sz w:val="28"/>
        </w:rPr>
        <w:t>
      1) құжаттардың көрсетілетін қызметті  берушінің кеңсесінде  тіркелуі;</w:t>
      </w:r>
      <w:r>
        <w:br/>
      </w:r>
      <w:r>
        <w:rPr>
          <w:rFonts w:ascii="Times New Roman"/>
          <w:b w:val="false"/>
          <w:i w:val="false"/>
          <w:color w:val="000000"/>
          <w:sz w:val="28"/>
        </w:rPr>
        <w:t>
</w:t>
      </w:r>
      <w:r>
        <w:rPr>
          <w:rFonts w:ascii="Times New Roman"/>
          <w:b w:val="false"/>
          <w:i w:val="false"/>
          <w:color w:val="000000"/>
          <w:sz w:val="28"/>
        </w:rPr>
        <w:t>
      2) құжаттарды көрсетілетін қызметті беруші басшысының қарауы;</w:t>
      </w:r>
      <w:r>
        <w:br/>
      </w:r>
      <w:r>
        <w:rPr>
          <w:rFonts w:ascii="Times New Roman"/>
          <w:b w:val="false"/>
          <w:i w:val="false"/>
          <w:color w:val="000000"/>
          <w:sz w:val="28"/>
        </w:rPr>
        <w:t>
      3) құжаттарды көрсетілетін қызметті  берушінің бөлім басшысының қарауы;</w:t>
      </w:r>
      <w:r>
        <w:br/>
      </w:r>
      <w:r>
        <w:rPr>
          <w:rFonts w:ascii="Times New Roman"/>
          <w:b w:val="false"/>
          <w:i w:val="false"/>
          <w:color w:val="000000"/>
          <w:sz w:val="28"/>
        </w:rPr>
        <w:t>
      4) құжаттарды көрсетілетін қызметті берушінің жауапты орындаушысының қарауы және мемлекеттік көрсетілетін қызмет нәтижесін рәсімдеуі;</w:t>
      </w:r>
      <w:r>
        <w:br/>
      </w:r>
      <w:r>
        <w:rPr>
          <w:rFonts w:ascii="Times New Roman"/>
          <w:b w:val="false"/>
          <w:i w:val="false"/>
          <w:color w:val="000000"/>
          <w:sz w:val="28"/>
        </w:rPr>
        <w:t>
      5) көрсетілетін қызметті беруші басшысының мемлекеттік көрсетілетін қызметті көрсету нәтижесіне қол қоюы;</w:t>
      </w:r>
      <w:r>
        <w:br/>
      </w:r>
      <w:r>
        <w:rPr>
          <w:rFonts w:ascii="Times New Roman"/>
          <w:b w:val="false"/>
          <w:i w:val="false"/>
          <w:color w:val="000000"/>
          <w:sz w:val="28"/>
        </w:rPr>
        <w:t>
      6) мемлекеттік көрсетілетін қызметтің көрсетілу нәтижесінің көрсетілетін қызметті алушыға жолдануы.</w:t>
      </w:r>
    </w:p>
    <w:bookmarkEnd w:id="14"/>
    <w:bookmarkStart w:name="z73" w:id="15"/>
    <w:p>
      <w:pPr>
        <w:spacing w:after="0"/>
        <w:ind w:left="0"/>
        <w:jc w:val="both"/>
      </w:pPr>
      <w:r>
        <w:rPr>
          <w:rFonts w:ascii="Times New Roman"/>
          <w:b w:val="false"/>
          <w:i w:val="false"/>
          <w:color w:val="000000"/>
          <w:sz w:val="28"/>
        </w:rPr>
        <w:t>
</w:t>
      </w:r>
      <w:r>
        <w:rPr>
          <w:rFonts w:ascii="Times New Roman"/>
          <w:b/>
          <w:i w:val="false"/>
          <w:color w:val="000000"/>
          <w:sz w:val="28"/>
        </w:rPr>
        <w:t>      3. Мемлекеттiк қызмет көрсету процесінде көрсетілетін қызметті берушінің құрылымдық бөлімшелерінің (қызметкерлерінің) өзара iс-қимыл тәртiбiнің сипаттамасы</w:t>
      </w:r>
    </w:p>
    <w:bookmarkEnd w:id="15"/>
    <w:bookmarkStart w:name="z74" w:id="16"/>
    <w:p>
      <w:pPr>
        <w:spacing w:after="0"/>
        <w:ind w:left="0"/>
        <w:jc w:val="both"/>
      </w:pPr>
      <w:r>
        <w:rPr>
          <w:rFonts w:ascii="Times New Roman"/>
          <w:b w:val="false"/>
          <w:i w:val="false"/>
          <w:color w:val="000000"/>
          <w:sz w:val="28"/>
        </w:rPr>
        <w:t>      6.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бөлім басшысы;</w:t>
      </w:r>
      <w:r>
        <w:br/>
      </w:r>
      <w:r>
        <w:rPr>
          <w:rFonts w:ascii="Times New Roman"/>
          <w:b w:val="false"/>
          <w:i w:val="false"/>
          <w:color w:val="000000"/>
          <w:sz w:val="28"/>
        </w:rPr>
        <w:t>
      4) көрсетілетін қызметті берушінің жауапты орындаушысы;</w:t>
      </w:r>
      <w:r>
        <w:br/>
      </w: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 кеңсесінің қызметкері құжаттарды  қабылдайды және журналда тіркейді, көрсетілетін қызметті беруші басшысының қарауына береді – 15 минут;</w:t>
      </w:r>
      <w:r>
        <w:br/>
      </w: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оларды көрсетілетін қызметті беруші бөлімінің басшысына жолдайды - 1 (бір) жұмыс күні;</w:t>
      </w:r>
      <w:r>
        <w:br/>
      </w:r>
      <w:r>
        <w:rPr>
          <w:rFonts w:ascii="Times New Roman"/>
          <w:b w:val="false"/>
          <w:i w:val="false"/>
          <w:color w:val="000000"/>
          <w:sz w:val="28"/>
        </w:rPr>
        <w:t>
      3) көрсетілетін қызметті берушінің бөлім басшысы көрсетілетін қызметті алушының құжаттарын қарайды және оларды көрсетілетін қызметті берушінің жауапты орындаушысына орындауға береді - 1 (бір) жұмыс күні;</w:t>
      </w:r>
      <w:r>
        <w:br/>
      </w:r>
      <w:r>
        <w:rPr>
          <w:rFonts w:ascii="Times New Roman"/>
          <w:b w:val="false"/>
          <w:i w:val="false"/>
          <w:color w:val="000000"/>
          <w:sz w:val="28"/>
        </w:rPr>
        <w:t>
      4) көрсетілетін қызметті берушінің жауапты орындаушысы көрсетілетін қызметті алушының құжаттарын қарайды, мемлекеттік  көрсетілетін қызметтің нәтижесін дайындайды және көрсетілетін қызметті берушінің  басшысына қол қоюға жолдайды – 2 (екі) жұмыс күні;</w:t>
      </w:r>
      <w:r>
        <w:br/>
      </w:r>
      <w:r>
        <w:rPr>
          <w:rFonts w:ascii="Times New Roman"/>
          <w:b w:val="false"/>
          <w:i w:val="false"/>
          <w:color w:val="000000"/>
          <w:sz w:val="28"/>
        </w:rPr>
        <w:t>
      5) көрсетілетін қызметті берушінің басшысы мемлекеттік көрсетілетін қызметтің көрсетілу нәтижесіне қол қояды – 15 минут;</w:t>
      </w:r>
      <w:r>
        <w:br/>
      </w:r>
      <w:r>
        <w:rPr>
          <w:rFonts w:ascii="Times New Roman"/>
          <w:b w:val="false"/>
          <w:i w:val="false"/>
          <w:color w:val="000000"/>
          <w:sz w:val="28"/>
        </w:rPr>
        <w:t>
      6) көрсетілетін қызметті  беруші кеңсесінің қызметкері ХҚО немесе ЭҮП көрсетілетін қызметтің көрсетілу нәтижесін  жолдайды – 15 минут.</w:t>
      </w:r>
      <w:r>
        <w:br/>
      </w:r>
      <w:r>
        <w:rPr>
          <w:rFonts w:ascii="Times New Roman"/>
          <w:b w:val="false"/>
          <w:i w:val="false"/>
          <w:color w:val="000000"/>
          <w:sz w:val="28"/>
        </w:rPr>
        <w:t>
</w:t>
      </w: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 осы «Халықаралық техникалық байқау сертификатын беру» мемлекеттік көрсетілетін қызметінің регламентіне (бұдан әрі - Регламент)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bookmarkStart w:name="z77" w:id="17"/>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не сенімхат бойынша оның өкілі Стандарттың 9 – тармағында көрсетілген қажет құжаттарды ХҚО ұсынады.</w:t>
      </w:r>
      <w:r>
        <w:br/>
      </w:r>
      <w:r>
        <w:rPr>
          <w:rFonts w:ascii="Times New Roman"/>
          <w:b w:val="false"/>
          <w:i w:val="false"/>
          <w:color w:val="000000"/>
          <w:sz w:val="28"/>
        </w:rPr>
        <w:t>
      ХҚО қызметкері құжаттардың түпнұсқаларының дұрыстығын мемлекеттік органдардың мемлекеттік ақпараттық жүйелерімен ұсынылған мәліметтермен салыстырады, одан кейін түпнұсқаларын көрсетілетін қызметті алушыға қайтарады.</w:t>
      </w:r>
      <w:r>
        <w:br/>
      </w:r>
      <w:r>
        <w:rPr>
          <w:rFonts w:ascii="Times New Roman"/>
          <w:b w:val="false"/>
          <w:i w:val="false"/>
          <w:color w:val="000000"/>
          <w:sz w:val="28"/>
        </w:rPr>
        <w:t xml:space="preserve">
      10. Көрсетілетін қызметті алушымен не сенімхат бойынша оның өкілімен барлық қажетті құжаттар ХҚО арқылы тапсырылған  кезде төмендегі мәліметтердің көрсетілуімен тиісті құжаттардың қабылданғандығы туралы қолхат беріледі: </w:t>
      </w:r>
      <w:r>
        <w:br/>
      </w:r>
      <w:r>
        <w:rPr>
          <w:rFonts w:ascii="Times New Roman"/>
          <w:b w:val="false"/>
          <w:i w:val="false"/>
          <w:color w:val="000000"/>
          <w:sz w:val="28"/>
        </w:rPr>
        <w:t>
      құжатты қабылдау күні мен нөмірі;</w:t>
      </w:r>
      <w:r>
        <w:br/>
      </w:r>
      <w:r>
        <w:rPr>
          <w:rFonts w:ascii="Times New Roman"/>
          <w:b w:val="false"/>
          <w:i w:val="false"/>
          <w:color w:val="000000"/>
          <w:sz w:val="28"/>
        </w:rPr>
        <w:t>
      сұрау салынған мемлекеттік көрсетілетін қызметтің атауы;</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мемлекеттік көрсетілетін қызметті алу күні (уақыты) мен құжаттарды беру орны;</w:t>
      </w:r>
      <w:r>
        <w:br/>
      </w:r>
      <w:r>
        <w:rPr>
          <w:rFonts w:ascii="Times New Roman"/>
          <w:b w:val="false"/>
          <w:i w:val="false"/>
          <w:color w:val="000000"/>
          <w:sz w:val="28"/>
        </w:rPr>
        <w:t>
      құжаттарды қабылдаған жауапты тұлғаның тегі, аты, әкесінің аты;</w:t>
      </w:r>
      <w:r>
        <w:br/>
      </w:r>
      <w:r>
        <w:rPr>
          <w:rFonts w:ascii="Times New Roman"/>
          <w:b w:val="false"/>
          <w:i w:val="false"/>
          <w:color w:val="000000"/>
          <w:sz w:val="28"/>
        </w:rPr>
        <w:t>
      көрсетілетін қызметті алушының тегі, аты, әкесінің аты (жеке тұлғалар үшін) немесе атауы (заңды тұлғалар үшін), қызметті алушының байланыс мәліметтері.</w:t>
      </w:r>
      <w:r>
        <w:br/>
      </w:r>
      <w:r>
        <w:rPr>
          <w:rFonts w:ascii="Times New Roman"/>
          <w:b w:val="false"/>
          <w:i w:val="false"/>
          <w:color w:val="000000"/>
          <w:sz w:val="28"/>
        </w:rPr>
        <w:t>
      Көрсетілетін қызметті алушыға мемлекеттік қызметті көрсету нәтижесін беру мемлекеттік қызмет көрсету нәтижесін беру туралы хабарламаны алғаннан кейін, жеке өзі келгенде және жеке басын куәландыратын құжатты, тауарлық-материалдық құндылықтарды алуға арналған белгіленген нысандағы сенімхатты және «электрондық үкіметтің» төлем шлюзі (бұдан әрі - ЭҮТШ) арқылы төлем жасалған жағдайды қоспағанда төлем құжатын ұсынған кезде тиісті құжаттарды қабылдау туралы қолхаттың негізінде, онда көрсетілген мерзімде жүзеге асырылады.</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Стандарттың 9 – тармағында көзделген тізбеге сәйкес құжаттар топтамасын толық ұсынбаған жағдайда, ХҚО қызметкері өтінішті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12. ХҚО жүгіну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графикалық түрде келтірілген.</w:t>
      </w:r>
      <w:r>
        <w:br/>
      </w:r>
      <w:r>
        <w:rPr>
          <w:rFonts w:ascii="Times New Roman"/>
          <w:b w:val="false"/>
          <w:i w:val="false"/>
          <w:color w:val="000000"/>
          <w:sz w:val="28"/>
        </w:rPr>
        <w:t>
</w:t>
      </w:r>
      <w:r>
        <w:rPr>
          <w:rFonts w:ascii="Times New Roman"/>
          <w:b w:val="false"/>
          <w:i w:val="false"/>
          <w:color w:val="000000"/>
          <w:sz w:val="28"/>
        </w:rPr>
        <w:t>
      13. Мемлекеттік көрсетілетін қызметті алуға ЭҮП арқылы электрондық сұрау салу берілген кезде көрсетілетін қызметті алушының «жеке кабинетінде» мемлекеттік көрсетілетін қызметтің нәтижесін алатын күнін көрсете отырып, мемлекеттік қызметті көрсету үшін сұрау салудың қабылданғаны туралы мәртебе көрінеді.</w:t>
      </w:r>
      <w:r>
        <w:br/>
      </w:r>
      <w:r>
        <w:rPr>
          <w:rFonts w:ascii="Times New Roman"/>
          <w:b w:val="false"/>
          <w:i w:val="false"/>
          <w:color w:val="000000"/>
          <w:sz w:val="28"/>
        </w:rPr>
        <w:t>
      ЭҮП арқылы мемлекеттік көрсетілетін қызметті алу үшін электрондық сұрау салу берген кезде көрсетілетін кызметті алушының ЭҮП «жеке кабинетіне» белгіленген мерзімде мемлекеттік қызметті көрсету нәтижесі жолданады.</w:t>
      </w:r>
      <w:r>
        <w:br/>
      </w:r>
      <w:r>
        <w:rPr>
          <w:rFonts w:ascii="Times New Roman"/>
          <w:b w:val="false"/>
          <w:i w:val="false"/>
          <w:color w:val="000000"/>
          <w:sz w:val="28"/>
        </w:rPr>
        <w:t>
</w:t>
      </w:r>
      <w:r>
        <w:rPr>
          <w:rFonts w:ascii="Times New Roman"/>
          <w:b w:val="false"/>
          <w:i w:val="false"/>
          <w:color w:val="000000"/>
          <w:sz w:val="28"/>
        </w:rPr>
        <w:t>
      14. ЭҮП арқылы мемлекеттік қызмет көрсету кезінде көрсетілетін қызметті беруші мен көрсетілетін қызметті алушы рәсімдерінің (іс-қимылдарының) реттілігі мен жүгіну тәртібін сипаттау:</w:t>
      </w:r>
      <w:r>
        <w:br/>
      </w:r>
      <w:r>
        <w:rPr>
          <w:rFonts w:ascii="Times New Roman"/>
          <w:b w:val="false"/>
          <w:i w:val="false"/>
          <w:color w:val="000000"/>
          <w:sz w:val="28"/>
        </w:rPr>
        <w:t>
      1) көрсетілетін қызметті алушы ЭҮП тіркеуді көрсетілетін қызметті алушының компьютерінің интернет–браузерінде сақталатын, өзінің ЭЦҚ тіркеу куәлігінің көмегімен жүзеге асырады (ЭҮП тіркелмеген көрсетілетін қызметті алушылар үшін жүзеге асырылады);</w:t>
      </w:r>
      <w:r>
        <w:br/>
      </w:r>
      <w:r>
        <w:rPr>
          <w:rFonts w:ascii="Times New Roman"/>
          <w:b w:val="false"/>
          <w:i w:val="false"/>
          <w:color w:val="000000"/>
          <w:sz w:val="28"/>
        </w:rPr>
        <w:t>
      2) 1 процесс – ЭЦҚ тіркеу куәлігін көрсетілетін қызметті алушының компьютерінің интернет–браузеріне бекіту, мемлекеттік көрсетілетін қызметті алу үшін ЭҮП көрсетілетін қызметті алушымен парольді енгізу (авторизация процесі) процесі;</w:t>
      </w:r>
      <w:r>
        <w:br/>
      </w:r>
      <w:r>
        <w:rPr>
          <w:rFonts w:ascii="Times New Roman"/>
          <w:b w:val="false"/>
          <w:i w:val="false"/>
          <w:color w:val="000000"/>
          <w:sz w:val="28"/>
        </w:rPr>
        <w:t xml:space="preserve">
      3) 1 шарт – ЭҮП жеке сәйкестендіру нөмірі/бизнес-сәйкестендіру нөмірі (бұдан әрі – ЖСН/БСН) логині мен паролі арқылы тіркелген көрсетілетін қызметті алушы жөніндегі деректердің түпнұсқалығын тексеру; </w:t>
      </w:r>
      <w:r>
        <w:br/>
      </w:r>
      <w:r>
        <w:rPr>
          <w:rFonts w:ascii="Times New Roman"/>
          <w:b w:val="false"/>
          <w:i w:val="false"/>
          <w:color w:val="000000"/>
          <w:sz w:val="28"/>
        </w:rPr>
        <w:t>
      4) 2 процесс – көрсетілетін қызметті алушының деректерінде орын алған бұзушылықтарға байланысты авторизациялаудан бас тарту туралы хабарламаны ЭҮП қалыптастыру;</w:t>
      </w:r>
      <w:r>
        <w:br/>
      </w:r>
      <w:r>
        <w:rPr>
          <w:rFonts w:ascii="Times New Roman"/>
          <w:b w:val="false"/>
          <w:i w:val="false"/>
          <w:color w:val="000000"/>
          <w:sz w:val="28"/>
        </w:rPr>
        <w:t>
      5) 3 процесс – осы Регламентте көрсетілген «Е–лицензиялау» мемлекеттік деректер қорының ақпараттық жүйесіндегі (бұдан әрі –  «Е–лицензиялау» МДҚ АЖ) қызметті көрсетілетін қызметті алушының таңдауы, экранға мемлекеттік көрсетілетін қызметті көрсетуге сұрау салу үшін нысанды шығару және көрсетілетін қызметті алушымен нысанды оның құрылымы мен форматтық талаптарын ескере отырып, сұрау салу нысанына қажет құжаттарды электрондық түрде тіркей отырып толтыруы (деректерді енгізуі);</w:t>
      </w:r>
      <w:r>
        <w:br/>
      </w:r>
      <w:r>
        <w:rPr>
          <w:rFonts w:ascii="Times New Roman"/>
          <w:b w:val="false"/>
          <w:i w:val="false"/>
          <w:color w:val="000000"/>
          <w:sz w:val="28"/>
        </w:rPr>
        <w:t>
      6) 4 процесс – ЭҮТШ  мемлекеттік көрсетілетін қызмет ақысын төлеу, содан кейін бұл ақпарат «Е–лицензиялау» МДҚ АЖ түседі;</w:t>
      </w:r>
      <w:r>
        <w:br/>
      </w:r>
      <w:r>
        <w:rPr>
          <w:rFonts w:ascii="Times New Roman"/>
          <w:b w:val="false"/>
          <w:i w:val="false"/>
          <w:color w:val="000000"/>
          <w:sz w:val="28"/>
        </w:rPr>
        <w:t>
      7) 2 шарт – мемлекеттік көрсетілетін қызметт көрсету үшін төлеу фактісін «Е–лицензиялау» МДҚ АЖ тексеру;</w:t>
      </w:r>
      <w:r>
        <w:br/>
      </w:r>
      <w:r>
        <w:rPr>
          <w:rFonts w:ascii="Times New Roman"/>
          <w:b w:val="false"/>
          <w:i w:val="false"/>
          <w:color w:val="000000"/>
          <w:sz w:val="28"/>
        </w:rPr>
        <w:t>
      8) 5 процесс – «Е–лицензиялау» МДБ АЖ мемлекеттік көрсетілетін қызметті көрсеткені үшін төлемнің жоқ болуына байланысты сұрау салынған көрсетілетін қызметтен бас тарту туралы хабарламаны қалыптастыру;</w:t>
      </w:r>
      <w:r>
        <w:br/>
      </w:r>
      <w:r>
        <w:rPr>
          <w:rFonts w:ascii="Times New Roman"/>
          <w:b w:val="false"/>
          <w:i w:val="false"/>
          <w:color w:val="000000"/>
          <w:sz w:val="28"/>
        </w:rPr>
        <w:t>
      9) 6 процесс –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10) 3 шарт – ЭЦҚ тіркеу куәлігінің әрекет ету мерзімін ЭҮП және тізімде кері шақырып алынған (күші жойылған) тіркеу куәліктерінің жоқ болуын, сондай-ақ ЭЦҚ тіркеу куәліктерінде көрсетілген ЖСН/БСН және салынған сұрауда көрсетілген ЖСН/БСН арасында сәйкестендіру деректерінің сәйкес келуін тексеру;</w:t>
      </w:r>
      <w:r>
        <w:br/>
      </w:r>
      <w:r>
        <w:rPr>
          <w:rFonts w:ascii="Times New Roman"/>
          <w:b w:val="false"/>
          <w:i w:val="false"/>
          <w:color w:val="000000"/>
          <w:sz w:val="28"/>
        </w:rPr>
        <w:t>
      11) 7 процесс – көрсетілетін қызметті алушының ЭЦҚ түпнұсқалығының расталмауына байланысты сұрау салынған мемлекеттік көрсетілетін қызметтен бас тарту туралы хабарламаны қалыптастыру;</w:t>
      </w:r>
      <w:r>
        <w:br/>
      </w:r>
      <w:r>
        <w:rPr>
          <w:rFonts w:ascii="Times New Roman"/>
          <w:b w:val="false"/>
          <w:i w:val="false"/>
          <w:color w:val="000000"/>
          <w:sz w:val="28"/>
        </w:rPr>
        <w:t>
      12) 8 процесс – мемлекеттік көрсетілетін қызметті көрсетуге салынған сұраудың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13) 9 процесс – «Е–лицензиялау» МДҚ АЖ электрондық құжатты (көрсетілетін қызметті алушының сұрау салуын) тіркеу және «Е–лицензиялау» МДҚ АЖ салынған сұрауды өңдеу;</w:t>
      </w:r>
      <w:r>
        <w:br/>
      </w:r>
      <w:r>
        <w:rPr>
          <w:rFonts w:ascii="Times New Roman"/>
          <w:b w:val="false"/>
          <w:i w:val="false"/>
          <w:color w:val="000000"/>
          <w:sz w:val="28"/>
        </w:rPr>
        <w:t>
      14) 4 шарт – көрсетілетін қызметті берушімен көрсетілетін қызметті алушының біліктілік талаптарына және халықаралық сертификатты немесе халықаралық сертификаттың телнұсқасын беру үшін негіздемелерге сәйкестілігін тексеру;</w:t>
      </w:r>
      <w:r>
        <w:br/>
      </w:r>
      <w:r>
        <w:rPr>
          <w:rFonts w:ascii="Times New Roman"/>
          <w:b w:val="false"/>
          <w:i w:val="false"/>
          <w:color w:val="000000"/>
          <w:sz w:val="28"/>
        </w:rPr>
        <w:t>
      15) 10 процесс – «Е – лицензиялау» МДҚ АЖ көрсетілетін қызметті алушының деректерінде орын алған бұзушылықтарға байланысты сұрау салынған мемлекеттік көрсетілетін қызметтен бас тарту туралы хабарламаны қалыптастыру;</w:t>
      </w:r>
      <w:r>
        <w:br/>
      </w:r>
      <w:r>
        <w:rPr>
          <w:rFonts w:ascii="Times New Roman"/>
          <w:b w:val="false"/>
          <w:i w:val="false"/>
          <w:color w:val="000000"/>
          <w:sz w:val="28"/>
        </w:rPr>
        <w:t>
      16) 11 процесс – көрсетілетін қызметті алушымен ЭҮП қалыптастырылған (қағаз жүзіндегі халықаралық техникалық байқау сертификаты не болмаса қағаз және (немесе) электронды түрде мемлекеттік көрсетілетін қызметтен бас тарту туралы дәлелді жауап) көрсетілетін қызмет нәтижесін алу. Электрондық құжат көрсетілетін қызметті берушінің уәкілетті тұлғасының ЭЦҚ қолданумен қалыптасады.</w:t>
      </w:r>
      <w:r>
        <w:br/>
      </w:r>
      <w:r>
        <w:rPr>
          <w:rFonts w:ascii="Times New Roman"/>
          <w:b w:val="false"/>
          <w:i w:val="false"/>
          <w:color w:val="000000"/>
          <w:sz w:val="28"/>
        </w:rPr>
        <w:t>
</w:t>
      </w:r>
      <w:r>
        <w:rPr>
          <w:rFonts w:ascii="Times New Roman"/>
          <w:b w:val="false"/>
          <w:i w:val="false"/>
          <w:color w:val="000000"/>
          <w:sz w:val="28"/>
        </w:rPr>
        <w:t>
      15. ЭҮП арқылы мемлекеттік көрсетілетін қызмет көрсету кезінде ақпараттық жүйелердің функционалдық өзара іс-қимылының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және (немесе) ХҚО-мен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 xml:space="preserve">4-қосымшаға </w:t>
      </w:r>
      <w:r>
        <w:rPr>
          <w:rFonts w:ascii="Times New Roman"/>
          <w:b w:val="false"/>
          <w:i w:val="false"/>
          <w:color w:val="000000"/>
          <w:sz w:val="28"/>
        </w:rPr>
        <w:t>сәйкес мемлекеттік қызмет көрсетудің бизнес-процестерінің анықтамалығында көрсетіледі.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 w:id="18"/>
    <w:p>
      <w:pPr>
        <w:spacing w:after="0"/>
        <w:ind w:left="0"/>
        <w:jc w:val="both"/>
      </w:pPr>
      <w:r>
        <w:rPr>
          <w:rFonts w:ascii="Times New Roman"/>
          <w:b w:val="false"/>
          <w:i w:val="false"/>
          <w:color w:val="000000"/>
          <w:sz w:val="28"/>
        </w:rPr>
        <w:t>
«Халықаралық  техникалық байқау сертификатын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18"/>
    <w:p>
      <w:pPr>
        <w:spacing w:after="0"/>
        <w:ind w:left="0"/>
        <w:jc w:val="left"/>
      </w:pPr>
      <w:r>
        <w:rPr>
          <w:rFonts w:ascii="Times New Roman"/>
          <w:b/>
          <w:i w:val="false"/>
          <w:color w:val="000000"/>
        </w:rPr>
        <w:t xml:space="preserve"> Рәсімдердің (іс-қимылдардың) реттілігінің сипаттамасы</w:t>
      </w:r>
      <w:r>
        <w:br/>
      </w:r>
      <w:r>
        <w:rPr>
          <w:rFonts w:ascii="Times New Roman"/>
          <w:b/>
          <w:i w:val="false"/>
          <w:color w:val="000000"/>
        </w:rPr>
        <w:t>
 </w:t>
      </w:r>
    </w:p>
    <w:p>
      <w:pPr>
        <w:spacing w:after="0"/>
        <w:ind w:left="0"/>
        <w:jc w:val="both"/>
      </w:pPr>
      <w:r>
        <w:drawing>
          <wp:inline distT="0" distB="0" distL="0" distR="0">
            <wp:extent cx="88392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39200" cy="5232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 ажыратып жазу:</w:t>
      </w:r>
      <w:r>
        <w:br/>
      </w:r>
      <w:r>
        <w:rPr>
          <w:rFonts w:ascii="Times New Roman"/>
          <w:b w:val="false"/>
          <w:i w:val="false"/>
          <w:color w:val="000000"/>
          <w:sz w:val="28"/>
        </w:rPr>
        <w:t>
      ҚФБ – құрылымдық-функционалдық бірлік</w:t>
      </w:r>
      <w:r>
        <w:br/>
      </w:r>
      <w:r>
        <w:rPr>
          <w:rFonts w:ascii="Times New Roman"/>
          <w:b w:val="false"/>
          <w:i w:val="false"/>
          <w:color w:val="000000"/>
          <w:sz w:val="28"/>
        </w:rPr>
        <w:t>
 </w:t>
      </w:r>
      <w:r>
        <w:br/>
      </w:r>
      <w:r>
        <w:rPr>
          <w:rFonts w:ascii="Times New Roman"/>
          <w:b w:val="false"/>
          <w:i w:val="false"/>
          <w:color w:val="000000"/>
          <w:sz w:val="28"/>
        </w:rPr>
        <w:t>
 </w:t>
      </w:r>
    </w:p>
    <w:bookmarkStart w:name="z85" w:id="19"/>
    <w:p>
      <w:pPr>
        <w:spacing w:after="0"/>
        <w:ind w:left="0"/>
        <w:jc w:val="both"/>
      </w:pPr>
      <w:r>
        <w:rPr>
          <w:rFonts w:ascii="Times New Roman"/>
          <w:b w:val="false"/>
          <w:i w:val="false"/>
          <w:color w:val="000000"/>
          <w:sz w:val="28"/>
        </w:rPr>
        <w:t>
«Халықаралық  техникалық  байқау</w:t>
      </w:r>
      <w:r>
        <w:br/>
      </w:r>
      <w:r>
        <w:rPr>
          <w:rFonts w:ascii="Times New Roman"/>
          <w:b w:val="false"/>
          <w:i w:val="false"/>
          <w:color w:val="000000"/>
          <w:sz w:val="28"/>
        </w:rPr>
        <w:t>
сертификатын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19"/>
    <w:p>
      <w:pPr>
        <w:spacing w:after="0"/>
        <w:ind w:left="0"/>
        <w:jc w:val="left"/>
      </w:pPr>
      <w:r>
        <w:rPr>
          <w:rFonts w:ascii="Times New Roman"/>
          <w:b/>
          <w:i w:val="false"/>
          <w:color w:val="000000"/>
        </w:rPr>
        <w:t xml:space="preserve"> ХҚО хабарласу тәртібінің сипаттамасы</w:t>
      </w:r>
    </w:p>
    <w:p>
      <w:pPr>
        <w:spacing w:after="0"/>
        <w:ind w:left="0"/>
        <w:jc w:val="both"/>
      </w:pPr>
      <w:r>
        <w:drawing>
          <wp:inline distT="0" distB="0" distL="0" distR="0">
            <wp:extent cx="908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080500" cy="5359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86" w:id="20"/>
    <w:p>
      <w:pPr>
        <w:spacing w:after="0"/>
        <w:ind w:left="0"/>
        <w:jc w:val="both"/>
      </w:pPr>
      <w:r>
        <w:rPr>
          <w:rFonts w:ascii="Times New Roman"/>
          <w:b w:val="false"/>
          <w:i w:val="false"/>
          <w:color w:val="000000"/>
          <w:sz w:val="28"/>
        </w:rPr>
        <w:t>
«Халықаралық  техникалық  байқау</w:t>
      </w:r>
      <w:r>
        <w:br/>
      </w:r>
      <w:r>
        <w:rPr>
          <w:rFonts w:ascii="Times New Roman"/>
          <w:b w:val="false"/>
          <w:i w:val="false"/>
          <w:color w:val="000000"/>
          <w:sz w:val="28"/>
        </w:rPr>
        <w:t>
сертификатын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20"/>
    <w:p>
      <w:pPr>
        <w:spacing w:after="0"/>
        <w:ind w:left="0"/>
        <w:jc w:val="left"/>
      </w:pPr>
      <w:r>
        <w:rPr>
          <w:rFonts w:ascii="Times New Roman"/>
          <w:b/>
          <w:i w:val="false"/>
          <w:color w:val="000000"/>
        </w:rPr>
        <w:t xml:space="preserve"> Мемлекеттік көрсетілетін қызметті ЭҮП арқылы көрсеткен кездегі функционалдық өзара іс-қимыл диаграммасы </w:t>
      </w:r>
      <w:r>
        <w:br/>
      </w:r>
      <w:r>
        <w:rPr>
          <w:rFonts w:ascii="Times New Roman"/>
          <w:b/>
          <w:i w:val="false"/>
          <w:color w:val="000000"/>
        </w:rPr>
        <w:t>
 </w:t>
      </w:r>
      <w:r>
        <w:br/>
      </w:r>
      <w:r>
        <w:rPr>
          <w:rFonts w:ascii="Times New Roman"/>
          <w:b/>
          <w:i w:val="false"/>
          <w:color w:val="000000"/>
        </w:rPr>
        <w:t>
 </w:t>
      </w:r>
    </w:p>
    <w:p>
      <w:pPr>
        <w:spacing w:after="0"/>
        <w:ind w:left="0"/>
        <w:jc w:val="both"/>
      </w:pPr>
      <w:r>
        <w:drawing>
          <wp:inline distT="0" distB="0" distL="0" distR="0">
            <wp:extent cx="87884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788400" cy="5346700"/>
                    </a:xfrm>
                    <a:prstGeom prst="rect">
                      <a:avLst/>
                    </a:prstGeom>
                  </pic:spPr>
                </pic:pic>
              </a:graphicData>
            </a:graphic>
          </wp:inline>
        </w:drawing>
      </w:r>
    </w:p>
    <w:bookmarkStart w:name="z87" w:id="21"/>
    <w:p>
      <w:pPr>
        <w:spacing w:after="0"/>
        <w:ind w:left="0"/>
        <w:jc w:val="left"/>
      </w:pPr>
      <w:r>
        <w:rPr>
          <w:rFonts w:ascii="Times New Roman"/>
          <w:b/>
          <w:i w:val="false"/>
          <w:color w:val="000000"/>
        </w:rPr>
        <w:t xml:space="preserve"> 
Шартты белгілер:</w:t>
      </w:r>
      <w:r>
        <w:br/>
      </w:r>
      <w:r>
        <w:rPr>
          <w:rFonts w:ascii="Times New Roman"/>
          <w:b/>
          <w:i w:val="false"/>
          <w:color w:val="000000"/>
        </w:rPr>
        <w:t>
 </w:t>
      </w:r>
    </w:p>
    <w:bookmarkEnd w:id="21"/>
    <w:p>
      <w:pPr>
        <w:spacing w:after="0"/>
        <w:ind w:left="0"/>
        <w:jc w:val="both"/>
      </w:pPr>
      <w:r>
        <w:drawing>
          <wp:inline distT="0" distB="0" distL="0" distR="0">
            <wp:extent cx="83947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394700" cy="4876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 w:id="22"/>
    <w:p>
      <w:pPr>
        <w:spacing w:after="0"/>
        <w:ind w:left="0"/>
        <w:jc w:val="both"/>
      </w:pPr>
      <w:r>
        <w:rPr>
          <w:rFonts w:ascii="Times New Roman"/>
          <w:b w:val="false"/>
          <w:i w:val="false"/>
          <w:color w:val="000000"/>
          <w:sz w:val="28"/>
        </w:rPr>
        <w:t>
«Халықаралық  техникалық  байқау</w:t>
      </w:r>
      <w:r>
        <w:br/>
      </w:r>
      <w:r>
        <w:rPr>
          <w:rFonts w:ascii="Times New Roman"/>
          <w:b w:val="false"/>
          <w:i w:val="false"/>
          <w:color w:val="000000"/>
          <w:sz w:val="28"/>
        </w:rPr>
        <w:t>
сертификатын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r>
        <w:br/>
      </w:r>
      <w:r>
        <w:rPr>
          <w:rFonts w:ascii="Times New Roman"/>
          <w:b w:val="false"/>
          <w:i w:val="false"/>
          <w:color w:val="000000"/>
          <w:sz w:val="28"/>
        </w:rPr>
        <w:t>
 </w:t>
      </w:r>
    </w:p>
    <w:bookmarkEnd w:id="22"/>
    <w:p>
      <w:pPr>
        <w:spacing w:after="0"/>
        <w:ind w:left="0"/>
        <w:jc w:val="left"/>
      </w:pPr>
      <w:r>
        <w:rPr>
          <w:rFonts w:ascii="Times New Roman"/>
          <w:b/>
          <w:i w:val="false"/>
          <w:color w:val="000000"/>
        </w:rPr>
        <w:t xml:space="preserve"> Мемлекеттік қызметін көрсетудің бизнес-процестерінің </w:t>
      </w:r>
      <w:r>
        <w:br/>
      </w:r>
      <w:r>
        <w:rPr>
          <w:rFonts w:ascii="Times New Roman"/>
          <w:b/>
          <w:i w:val="false"/>
          <w:color w:val="000000"/>
        </w:rPr>
        <w:t>
анықтамалығы</w:t>
      </w:r>
      <w:r>
        <w:br/>
      </w:r>
      <w:r>
        <w:rPr>
          <w:rFonts w:ascii="Times New Roman"/>
          <w:b/>
          <w:i w:val="false"/>
          <w:color w:val="000000"/>
        </w:rPr>
        <w:t>
 </w:t>
      </w:r>
    </w:p>
    <w:p>
      <w:pPr>
        <w:spacing w:after="0"/>
        <w:ind w:left="0"/>
        <w:jc w:val="both"/>
      </w:pPr>
      <w:r>
        <w:drawing>
          <wp:inline distT="0" distB="0" distL="0" distR="0">
            <wp:extent cx="88773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877300" cy="5727700"/>
                    </a:xfrm>
                    <a:prstGeom prst="rect">
                      <a:avLst/>
                    </a:prstGeom>
                  </pic:spPr>
                </pic:pic>
              </a:graphicData>
            </a:graphic>
          </wp:inline>
        </w:drawing>
      </w:r>
      <w:r>
        <w:br/>
      </w:r>
      <w:r>
        <w:rPr>
          <w:rFonts w:ascii="Times New Roman"/>
          <w:b w:val="false"/>
          <w:i w:val="false"/>
          <w:color w:val="000000"/>
          <w:sz w:val="28"/>
        </w:rPr>
        <w:t>
 </w:t>
      </w:r>
    </w:p>
    <w:bookmarkStart w:name="z89" w:id="23"/>
    <w:p>
      <w:pPr>
        <w:spacing w:after="0"/>
        <w:ind w:left="0"/>
        <w:jc w:val="left"/>
      </w:pPr>
      <w:r>
        <w:rPr>
          <w:rFonts w:ascii="Times New Roman"/>
          <w:b/>
          <w:i w:val="false"/>
          <w:color w:val="000000"/>
        </w:rPr>
        <w:t xml:space="preserve"> 
Шартты белгілер:</w:t>
      </w:r>
    </w:p>
    <w:bookmarkEnd w:id="23"/>
    <w:p>
      <w:pPr>
        <w:spacing w:after="0"/>
        <w:ind w:left="0"/>
        <w:jc w:val="both"/>
      </w:pPr>
      <w:r>
        <w:drawing>
          <wp:inline distT="0" distB="0" distL="0" distR="0">
            <wp:extent cx="87122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712200" cy="2984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