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8303" w14:textId="e078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06 мамырдағы № 91 қаулысы. Маңғыстау облысының Әділет департаментінде 2014 жылғы 06 маусымда № 2442 болып тіркелді. Күші жойылды - Маңғыстау облысы әкімдігінің 2015 жылғы 31 шілдедегі № 232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31.07.2015 </w:t>
      </w:r>
      <w:r>
        <w:rPr>
          <w:rFonts w:ascii="Times New Roman"/>
          <w:b w:val="false"/>
          <w:i w:val="false"/>
          <w:color w:val="ff0000"/>
          <w:sz w:val="28"/>
        </w:rPr>
        <w:t xml:space="preserve">№ 232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«Асыл тұқымды мал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«Облыстық ауыл шаруашылығы басқармасы» мемлекеттік мекемесі (К. Ерғалиев)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«Облыстық ауыл шаруашылығы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К. Ерғалиев</w:t>
      </w:r>
      <w:r>
        <w:br/>
      </w:r>
      <w:r>
        <w:rPr>
          <w:rFonts w:ascii="Times New Roman"/>
          <w:b w:val="false"/>
          <w:i w:val="false"/>
          <w:color w:val="000000"/>
          <w:sz w:val="28"/>
        </w:rPr>
        <w:t>
      06 мамыр 2014ж.</w:t>
      </w:r>
      <w:r>
        <w:br/>
      </w: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06 мамыр</w:t>
      </w:r>
      <w:r>
        <w:br/>
      </w:r>
      <w:r>
        <w:rPr>
          <w:rFonts w:ascii="Times New Roman"/>
          <w:b w:val="false"/>
          <w:i w:val="false"/>
          <w:color w:val="000000"/>
          <w:sz w:val="28"/>
        </w:rPr>
        <w:t>
№ 91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«Асыл тұқымды мал шаруашылығын дамытуды субсидиялау»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6" w:id="2"/>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p>
    <w:bookmarkEnd w:id="2"/>
    <w:bookmarkStart w:name="z9"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i w:val="false"/>
          <w:color w:val="000000"/>
        </w:rPr>
        <w:t>
 </w:t>
      </w:r>
    </w:p>
    <w:bookmarkEnd w:id="3"/>
    <w:bookmarkStart w:name="z10" w:id="4"/>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көрсетілетін қызметті берушіге, Қазақстан Республикасы Үкіметінің 2013 жылғы 31 желтоқсандағы </w:t>
      </w:r>
      <w:r>
        <w:rPr>
          <w:rFonts w:ascii="Times New Roman"/>
          <w:b w:val="false"/>
          <w:i w:val="false"/>
          <w:color w:val="000000"/>
          <w:sz w:val="28"/>
        </w:rPr>
        <w:t>№ 1542</w:t>
      </w:r>
      <w:r>
        <w:rPr>
          <w:rFonts w:ascii="Times New Roman"/>
          <w:b w:val="false"/>
          <w:i w:val="false"/>
          <w:color w:val="000000"/>
          <w:sz w:val="28"/>
        </w:rPr>
        <w:t xml:space="preserve"> қаулысымен бекітілген «Асыл тұқымды мал шаруашылығын дамытуды субсидиялау» мемлекеттік көрсетілетін қызмет стандартының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пакетімен өтінім қабылдауды іске асырады, оларды тіркеуді жүргізеді – 15 (он бес) минуттан артық емес. Нәтижесі – көрсетілетін қызметті алушыға қабылданған құжаттар пакеті мен өтінім туралы талон береді және жауапты орындаушыға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өтінім мен құжаттар пакетін Қазақстан Республикасы заңнамасының талаптарына сәйкестігін тексереді – 5 (бес) жұмыс күні.</w:t>
      </w:r>
      <w:r>
        <w:br/>
      </w:r>
      <w:r>
        <w:rPr>
          <w:rFonts w:ascii="Times New Roman"/>
          <w:b w:val="false"/>
          <w:i w:val="false"/>
          <w:color w:val="000000"/>
          <w:sz w:val="28"/>
        </w:rPr>
        <w:t>
      Нәтижесі:</w:t>
      </w:r>
      <w:r>
        <w:br/>
      </w:r>
      <w:r>
        <w:rPr>
          <w:rFonts w:ascii="Times New Roman"/>
          <w:b w:val="false"/>
          <w:i w:val="false"/>
          <w:color w:val="000000"/>
          <w:sz w:val="28"/>
        </w:rPr>
        <w:t>
      селекциялық және асыл тұқымды жұмысты жүргізуге өтінімді алғаш рет берген жағдайда – көрсетілген мерзім ішінде көрсетілетін қызметті алушының қызмет ету орнына баруды жүзеге асырады;</w:t>
      </w:r>
      <w:r>
        <w:br/>
      </w:r>
      <w:r>
        <w:rPr>
          <w:rFonts w:ascii="Times New Roman"/>
          <w:b w:val="false"/>
          <w:i w:val="false"/>
          <w:color w:val="000000"/>
          <w:sz w:val="28"/>
        </w:rPr>
        <w:t>
      құжаттар пакеті толымсыз немесе Қазақстан Республикасы заңнамасының талаптарына сәйкес келмеген жағдайларда, көрсетілетін қызметті алушыға қайтару себептерін көрсете отырып, ұсынылған құжатты кері қайтарады;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көрсетілетін қызметті алушының өтінімде ұсынылған деректерін Қазақстан Республикасы Әділет министрлігінің ресми сайтындағы, Қазақстан Республикасы Қаржы министрлігі Салық комитетінің ресми сайтындағы заңды тұлғалардың деректер қорында тексеруді жүзеге асырады – 2 (екі) жұмыс күні. Нәтижесі – өтінімді ветеринар дәрігер берген, ветеринариялық қолайлылық туралы анықтамамен толықтырады. Ірі қара малға қатысты бағыттарды субсидиялау кезінде – селекциялық және асыл тұқымды жұмысының бірыңғай ақпараттық базасынан, «Ауыл шаруашылығы жануарларын сәйкестендіру» жүйесінен алынған үзінділермен/есептермен толықтырады;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бюджеттік субсидия алушылардың жиынтық актісін жасайды, аудан, облыстық маңызы бар қала әкіміне бекітуге жолдайды, Облыстық ауыл шаруашылығы басқармасына (бұдан әрі – Басқарма) бекітілген жиынтық актіні ұсынады – 13 (он үш) жұмыс күні. Нәтижесі – Басқарма жиынтық актіні тиісті тіркеу журналына тіркейді;</w:t>
      </w:r>
      <w:r>
        <w:br/>
      </w:r>
      <w:r>
        <w:rPr>
          <w:rFonts w:ascii="Times New Roman"/>
          <w:b w:val="false"/>
          <w:i w:val="false"/>
          <w:color w:val="000000"/>
          <w:sz w:val="28"/>
        </w:rPr>
        <w:t>
</w:t>
      </w:r>
      <w:r>
        <w:rPr>
          <w:rFonts w:ascii="Times New Roman"/>
          <w:b w:val="false"/>
          <w:i w:val="false"/>
          <w:color w:val="000000"/>
          <w:sz w:val="28"/>
        </w:rPr>
        <w:t>
      5) Басқарма көрсетілетін қызметті берушінің жауапты орындаушысы ұсынған жиынтық актілерді тіркейді, Қазақстан Республикасы заңнамасының талаптарына сәйкестікке қарайды – 3 (үш) жұмыс күні.</w:t>
      </w:r>
      <w:r>
        <w:br/>
      </w:r>
      <w:r>
        <w:rPr>
          <w:rFonts w:ascii="Times New Roman"/>
          <w:b w:val="false"/>
          <w:i w:val="false"/>
          <w:color w:val="000000"/>
          <w:sz w:val="28"/>
        </w:rPr>
        <w:t>
      Нәтижесі – ұсынылған жиынтық актілер Қазақстан Республикасы заңнамасының талаптарына сәйкес келмеген жағдайда, қайтару себептерін көрсете отырып, жиынтық актілерді көрсетілетін қызметті берушінің жауапты орындаушысына пысықтауға қайтарады – 3 (үш) жұмыс күні. Көрсетілетін қызметті берушінің жауапты орындаушысы түзетілген және толықтырылған жиынтық актіні Басқармаға қайта енгізеді – 5 (бес) жұмыс күні, ал мүмкін болмаған жағдайда – қайтару себептерін көрсете отырып, өтінімді көрсетілетін қызметті алушыға кері қайтарады.</w:t>
      </w:r>
      <w:r>
        <w:br/>
      </w:r>
      <w:r>
        <w:rPr>
          <w:rFonts w:ascii="Times New Roman"/>
          <w:b w:val="false"/>
          <w:i w:val="false"/>
          <w:color w:val="000000"/>
          <w:sz w:val="28"/>
        </w:rPr>
        <w:t>
      Нәтижесі – ұсынылған жиынтық актілер Қазақстан Республикасы заңнамасының талаптарына сәйкес келген жағдайда, көрсетілген мерзім ішінде жиынтық актілерді аудандар (облыстық маңызы бар қалалар) бойынша мал шаруашылығын субсидиялау мәселелері жөніндегі облыстық комиссияның (бұдан әрі – Комиссия) қарауына жолдайды;</w:t>
      </w:r>
      <w:r>
        <w:br/>
      </w:r>
      <w:r>
        <w:rPr>
          <w:rFonts w:ascii="Times New Roman"/>
          <w:b w:val="false"/>
          <w:i w:val="false"/>
          <w:color w:val="000000"/>
          <w:sz w:val="28"/>
        </w:rPr>
        <w:t>
</w:t>
      </w:r>
      <w:r>
        <w:rPr>
          <w:rFonts w:ascii="Times New Roman"/>
          <w:b w:val="false"/>
          <w:i w:val="false"/>
          <w:color w:val="000000"/>
          <w:sz w:val="28"/>
        </w:rPr>
        <w:t>
      6) Комиссия отырыс қорытындысы бойынша көрсетілетін қызметті алушыларға тиесілі субсидия көлемін көрсете отырып, облыс бойынша жиынтық акт жасайды және Комиссия төрағасына ұсынады – 1 (бір) жұмыс күні. Нәтижесі – облыс бойынша жиынтық актіні Комиссия төрағасының бекітуіне жолдайды;</w:t>
      </w:r>
      <w:r>
        <w:br/>
      </w:r>
      <w:r>
        <w:rPr>
          <w:rFonts w:ascii="Times New Roman"/>
          <w:b w:val="false"/>
          <w:i w:val="false"/>
          <w:color w:val="000000"/>
          <w:sz w:val="28"/>
        </w:rPr>
        <w:t>
</w:t>
      </w:r>
      <w:r>
        <w:rPr>
          <w:rFonts w:ascii="Times New Roman"/>
          <w:b w:val="false"/>
          <w:i w:val="false"/>
          <w:color w:val="000000"/>
          <w:sz w:val="28"/>
        </w:rPr>
        <w:t>
      7) Комиссия төрағасы Комиссия ұсынған облыс бойынша жиынтық актіні бекітеді – 1 (бір) жұмыс күні. Нәтижесі – бекітілген облыс бойынша жиынтық акт;</w:t>
      </w:r>
      <w:r>
        <w:br/>
      </w:r>
      <w:r>
        <w:rPr>
          <w:rFonts w:ascii="Times New Roman"/>
          <w:b w:val="false"/>
          <w:i w:val="false"/>
          <w:color w:val="000000"/>
          <w:sz w:val="28"/>
        </w:rPr>
        <w:t>
</w:t>
      </w:r>
      <w:r>
        <w:rPr>
          <w:rFonts w:ascii="Times New Roman"/>
          <w:b w:val="false"/>
          <w:i w:val="false"/>
          <w:color w:val="000000"/>
          <w:sz w:val="28"/>
        </w:rPr>
        <w:t>
      8) Комиссия бекітілген облыс бойынша жиынтық актіні Басқармаға жолдайды – 1 (бір) жұмыс күні. Нәтижесі – Басқармаға облыс бойынша қол қойылған жиынтық актіні ұсынады;</w:t>
      </w:r>
      <w:r>
        <w:br/>
      </w:r>
      <w:r>
        <w:rPr>
          <w:rFonts w:ascii="Times New Roman"/>
          <w:b w:val="false"/>
          <w:i w:val="false"/>
          <w:color w:val="000000"/>
          <w:sz w:val="28"/>
        </w:rPr>
        <w:t>
</w:t>
      </w:r>
      <w:r>
        <w:rPr>
          <w:rFonts w:ascii="Times New Roman"/>
          <w:b w:val="false"/>
          <w:i w:val="false"/>
          <w:color w:val="000000"/>
          <w:sz w:val="28"/>
        </w:rPr>
        <w:t>
      9) Басқарма төлемдер бойынша жеке қаржыландыру жоспарына сәйкес қазынашылықтың аумақтық бөлімшесіне екі данада төлемге есепшоттарды қоса беру арқылы төлемге есепшоттар тізілімін береді – 3 (үш) жұмыс күні. Нәтижесі – төлем есепшоттарының тізілімі.</w:t>
      </w:r>
    </w:p>
    <w:bookmarkEnd w:id="4"/>
    <w:bookmarkStart w:name="z20"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
    <w:bookmarkStart w:name="z21" w:id="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Басқарма;</w:t>
      </w:r>
      <w:r>
        <w:br/>
      </w:r>
      <w:r>
        <w:rPr>
          <w:rFonts w:ascii="Times New Roman"/>
          <w:b w:val="false"/>
          <w:i w:val="false"/>
          <w:color w:val="000000"/>
          <w:sz w:val="28"/>
        </w:rPr>
        <w:t>
      4) Комиссия;</w:t>
      </w:r>
      <w:r>
        <w:br/>
      </w:r>
      <w:r>
        <w:rPr>
          <w:rFonts w:ascii="Times New Roman"/>
          <w:b w:val="false"/>
          <w:i w:val="false"/>
          <w:color w:val="000000"/>
          <w:sz w:val="28"/>
        </w:rPr>
        <w:t>
      5) Комиссия төрағасы.</w:t>
      </w:r>
      <w:r>
        <w:br/>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 мен өтінімдерді қабылдауды жүзеге асырады, оларды тіркеуді жүргізеді, жауапты орындаушыға жолдайды – 15 (он бес) минуттан артық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 ұсынылған құжаттар пакеті мен өтінімнің толықтығын тексереді, көрсетілетін қызметті алушы қызметінің орнына баруды жүзеге асырады, заңнамада көзделген жағдайда ұсынылған құжаттарды көрсетілетін қызметті алушыға қайтарады, көрсетілетін қызметті алушы өтінімде ұсынған деректерді тиісті деректер базасында тексеруді жүзеге асырады, өтінімді тиісті анықтамамен толықтырады, жиынтық актісін жасайды және аудан, облыстық маңызы бар қала әкіміне бекітуге жолдайды – 10 (он)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Басқармаға бекітілген жиынтық актіні ұсынады – 10 (он) жұмыс күні;</w:t>
      </w:r>
      <w:r>
        <w:br/>
      </w:r>
      <w:r>
        <w:rPr>
          <w:rFonts w:ascii="Times New Roman"/>
          <w:b w:val="false"/>
          <w:i w:val="false"/>
          <w:color w:val="000000"/>
          <w:sz w:val="28"/>
        </w:rPr>
        <w:t>
</w:t>
      </w:r>
      <w:r>
        <w:rPr>
          <w:rFonts w:ascii="Times New Roman"/>
          <w:b w:val="false"/>
          <w:i w:val="false"/>
          <w:color w:val="000000"/>
          <w:sz w:val="28"/>
        </w:rPr>
        <w:t>
      4) Басқарма жиынтық актілерді тіркейді, Қазақстан Республикасы заңнамасының талаптарына сәйкестігін қарайды, заңнамада көзделген жағдайларда көрсетілетін қызметті берушінің жауапты орындаушысына жиынтық актілерді пысықтауға қайтарады, заңнамада көзделген жағдайларда аудан бойынша жиынтық актілерді Комиссияның қарауына жолдайды – 3 (үш) жұмыс күні;</w:t>
      </w:r>
      <w:r>
        <w:br/>
      </w:r>
      <w:r>
        <w:rPr>
          <w:rFonts w:ascii="Times New Roman"/>
          <w:b w:val="false"/>
          <w:i w:val="false"/>
          <w:color w:val="000000"/>
          <w:sz w:val="28"/>
        </w:rPr>
        <w:t>
</w:t>
      </w:r>
      <w:r>
        <w:rPr>
          <w:rFonts w:ascii="Times New Roman"/>
          <w:b w:val="false"/>
          <w:i w:val="false"/>
          <w:color w:val="000000"/>
          <w:sz w:val="28"/>
        </w:rPr>
        <w:t>
      5) Комиссия отырыс қорытындысы бойынша көрсетілетін қызметті алушыларға тиесілі субсидия көлемін көрсете отырып, облыс бойынша жиынтық акт жасайды, Комиссия төрағасына бекітуге жолдайды – 1 (бір) жұмыс күні;</w:t>
      </w:r>
      <w:r>
        <w:br/>
      </w:r>
      <w:r>
        <w:rPr>
          <w:rFonts w:ascii="Times New Roman"/>
          <w:b w:val="false"/>
          <w:i w:val="false"/>
          <w:color w:val="000000"/>
          <w:sz w:val="28"/>
        </w:rPr>
        <w:t>
</w:t>
      </w:r>
      <w:r>
        <w:rPr>
          <w:rFonts w:ascii="Times New Roman"/>
          <w:b w:val="false"/>
          <w:i w:val="false"/>
          <w:color w:val="000000"/>
          <w:sz w:val="28"/>
        </w:rPr>
        <w:t>
      6) Комиссия төрағасы Комиссиямен ұсынылған облыс бойынша жиынтық актіні бекітеді – 1 (бір) жұмыс күні;</w:t>
      </w:r>
      <w:r>
        <w:br/>
      </w:r>
      <w:r>
        <w:rPr>
          <w:rFonts w:ascii="Times New Roman"/>
          <w:b w:val="false"/>
          <w:i w:val="false"/>
          <w:color w:val="000000"/>
          <w:sz w:val="28"/>
        </w:rPr>
        <w:t>
</w:t>
      </w:r>
      <w:r>
        <w:rPr>
          <w:rFonts w:ascii="Times New Roman"/>
          <w:b w:val="false"/>
          <w:i w:val="false"/>
          <w:color w:val="000000"/>
          <w:sz w:val="28"/>
        </w:rPr>
        <w:t>
      7) Комиссия бекітілген облыс бойынша жиынтық актіні Басқармаға жолдайды – 1 (бір) жұмыс күні;</w:t>
      </w:r>
      <w:r>
        <w:br/>
      </w:r>
      <w:r>
        <w:rPr>
          <w:rFonts w:ascii="Times New Roman"/>
          <w:b w:val="false"/>
          <w:i w:val="false"/>
          <w:color w:val="000000"/>
          <w:sz w:val="28"/>
        </w:rPr>
        <w:t>
</w:t>
      </w:r>
      <w:r>
        <w:rPr>
          <w:rFonts w:ascii="Times New Roman"/>
          <w:b w:val="false"/>
          <w:i w:val="false"/>
          <w:color w:val="000000"/>
          <w:sz w:val="28"/>
        </w:rPr>
        <w:t>
      8) Басқарма төлемдер бойынша жеке қаржыландыру жоспарына сәйкес қазынашылықтың аумақтық бөлімшесіне екі данада төлем есепшоттарын қоса беру арқылы төлем есепшоттарының тізілімін береді – 3 (үш) жұмыс күні.</w:t>
      </w:r>
      <w:r>
        <w:br/>
      </w:r>
      <w:r>
        <w:rPr>
          <w:rFonts w:ascii="Times New Roman"/>
          <w:b w:val="false"/>
          <w:i w:val="false"/>
          <w:color w:val="000000"/>
          <w:sz w:val="28"/>
        </w:rPr>
        <w:t>
</w:t>
      </w:r>
      <w:r>
        <w:rPr>
          <w:rFonts w:ascii="Times New Roman"/>
          <w:b w:val="false"/>
          <w:i w:val="false"/>
          <w:color w:val="000000"/>
          <w:sz w:val="28"/>
        </w:rPr>
        <w:t>
      9. Рәсімдердің (іс-қимылдардың) реттілігін сипаттау осы «Асыл тұқымды мал шаруашылығын дамытуды субсидиялау» мемлекеттік көрсетілетін қызмет регламентіне (бұдан әрі – Регламент) 1-қосымшаға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Ескерту. 9-тармақ мынадай редакцияда жазылсын - Маңғыстау облысы  әкімдігінің 08.12.2014 </w:t>
      </w:r>
      <w:r>
        <w:rPr>
          <w:rFonts w:ascii="Times New Roman"/>
          <w:b w:val="false"/>
          <w:i w:val="false"/>
          <w:color w:val="000000"/>
          <w:sz w:val="28"/>
        </w:rPr>
        <w:t>№ 302</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10-тармақпен толықтырылсын - Маңғыстау облысы  әкімдігінің 08.12.2014 </w:t>
      </w:r>
      <w:r>
        <w:rPr>
          <w:rFonts w:ascii="Times New Roman"/>
          <w:b w:val="false"/>
          <w:i w:val="false"/>
          <w:color w:val="000000"/>
          <w:sz w:val="28"/>
        </w:rPr>
        <w:t>№ 302</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End w:id="6"/>
    <w:bookmarkStart w:name="z31" w:id="7"/>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xml:space="preserve">
дамытуды субсидиялау»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      </w:t>
      </w:r>
      <w:r>
        <w:drawing>
          <wp:inline distT="0" distB="0" distL="0" distR="0">
            <wp:extent cx="114427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42700" cy="6502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bookmarkStart w:name="z33" w:id="8"/>
    <w:p>
      <w:pPr>
        <w:spacing w:after="0"/>
        <w:ind w:left="0"/>
        <w:jc w:val="both"/>
      </w:pPr>
      <w:r>
        <w:rPr>
          <w:rFonts w:ascii="Times New Roman"/>
          <w:b w:val="false"/>
          <w:i w:val="false"/>
          <w:color w:val="000000"/>
          <w:sz w:val="28"/>
        </w:rPr>
        <w:t>
      </w:t>
      </w:r>
      <w:r>
        <w:rPr>
          <w:rFonts w:ascii="Times New Roman"/>
          <w:b w:val="false"/>
          <w:i w:val="false"/>
          <w:color w:val="0d0d0d"/>
          <w:sz w:val="28"/>
        </w:rPr>
        <w:t>«</w:t>
      </w:r>
      <w:r>
        <w:rPr>
          <w:rFonts w:ascii="Times New Roman"/>
          <w:b w:val="false"/>
          <w:i w:val="false"/>
          <w:color w:val="000000"/>
          <w:sz w:val="28"/>
        </w:rPr>
        <w:t>Асыл тұқымды мал шаруашылығын</w:t>
      </w:r>
      <w:r>
        <w:br/>
      </w:r>
      <w:r>
        <w:rPr>
          <w:rFonts w:ascii="Times New Roman"/>
          <w:b w:val="false"/>
          <w:i w:val="false"/>
          <w:color w:val="000000"/>
          <w:sz w:val="28"/>
        </w:rPr>
        <w:t>
дамытуды субсидиялау</w:t>
      </w:r>
      <w:r>
        <w:rPr>
          <w:rFonts w:ascii="Times New Roman"/>
          <w:b w:val="false"/>
          <w:i w:val="false"/>
          <w:color w:val="0d0d0d"/>
          <w:sz w:val="28"/>
        </w:rPr>
        <w:t>» 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2 – қосымша</w:t>
      </w:r>
    </w:p>
    <w:bookmarkEnd w:id="8"/>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08.12.2014 </w:t>
      </w:r>
      <w:r>
        <w:rPr>
          <w:rFonts w:ascii="Times New Roman"/>
          <w:b w:val="false"/>
          <w:i w:val="false"/>
          <w:color w:val="ff0000"/>
          <w:sz w:val="28"/>
        </w:rPr>
        <w:t>№ 302</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w:t>
      </w:r>
      <w:r>
        <w:drawing>
          <wp:inline distT="0" distB="0" distL="0" distR="0">
            <wp:extent cx="109601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60100" cy="5346700"/>
                    </a:xfrm>
                    <a:prstGeom prst="rect">
                      <a:avLst/>
                    </a:prstGeom>
                  </pic:spPr>
                </pic:pic>
              </a:graphicData>
            </a:graphic>
          </wp:inline>
        </w:drawing>
      </w:r>
    </w:p>
    <w:p>
      <w:pPr>
        <w:spacing w:after="0"/>
        <w:ind w:left="0"/>
        <w:jc w:val="both"/>
      </w:pPr>
      <w:r>
        <w:rPr>
          <w:rFonts w:ascii="Times New Roman"/>
          <w:b w:val="false"/>
          <w:i w:val="false"/>
          <w:color w:val="ff0000"/>
          <w:sz w:val="28"/>
        </w:rPr>
        <w:t>      </w:t>
      </w:r>
      <w:r>
        <w:drawing>
          <wp:inline distT="0" distB="0" distL="0" distR="0">
            <wp:extent cx="4406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06900" cy="1333500"/>
                    </a:xfrm>
                    <a:prstGeom prst="rect">
                      <a:avLst/>
                    </a:prstGeom>
                  </pic:spPr>
                </pic:pic>
              </a:graphicData>
            </a:graphic>
          </wp:inline>
        </w:drawing>
      </w:r>
      <w:r>
        <w:rPr>
          <w:rFonts w:ascii="Times New Roman"/>
          <w:b w:val="false"/>
          <w:i w:val="false"/>
          <w:color w:val="ff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d0d0d"/>
          <w:sz w:val="28"/>
        </w:rPr>
        <w:t>«</w:t>
      </w:r>
      <w:r>
        <w:rPr>
          <w:rFonts w:ascii="Times New Roman"/>
          <w:b w:val="false"/>
          <w:i w:val="false"/>
          <w:color w:val="000000"/>
          <w:sz w:val="28"/>
        </w:rPr>
        <w:t>Асыл тұқымды мал шаруашылығын</w:t>
      </w:r>
      <w:r>
        <w:br/>
      </w:r>
      <w:r>
        <w:rPr>
          <w:rFonts w:ascii="Times New Roman"/>
          <w:b w:val="false"/>
          <w:i w:val="false"/>
          <w:color w:val="000000"/>
          <w:sz w:val="28"/>
        </w:rPr>
        <w:t>
дамытуды субсидиялау</w:t>
      </w:r>
      <w:r>
        <w:rPr>
          <w:rFonts w:ascii="Times New Roman"/>
          <w:b w:val="false"/>
          <w:i w:val="false"/>
          <w:color w:val="0d0d0d"/>
          <w:sz w:val="28"/>
        </w:rPr>
        <w:t>» мемлекеттiк</w:t>
      </w:r>
      <w:r>
        <w:br/>
      </w:r>
      <w:r>
        <w:rPr>
          <w:rFonts w:ascii="Times New Roman"/>
          <w:b w:val="false"/>
          <w:i w:val="false"/>
          <w:color w:val="000000"/>
          <w:sz w:val="28"/>
        </w:rPr>
        <w:t>
</w:t>
      </w:r>
      <w:r>
        <w:rPr>
          <w:rFonts w:ascii="Times New Roman"/>
          <w:b w:val="false"/>
          <w:i w:val="false"/>
          <w:color w:val="0d0d0d"/>
          <w:sz w:val="28"/>
        </w:rPr>
        <w:t>көрсетілетін қызмет регламентіне</w:t>
      </w:r>
      <w:r>
        <w:br/>
      </w:r>
      <w:r>
        <w:rPr>
          <w:rFonts w:ascii="Times New Roman"/>
          <w:b w:val="false"/>
          <w:i w:val="false"/>
          <w:color w:val="000000"/>
          <w:sz w:val="28"/>
        </w:rPr>
        <w:t>
</w:t>
      </w:r>
      <w:r>
        <w:rPr>
          <w:rFonts w:ascii="Times New Roman"/>
          <w:b w:val="false"/>
          <w:i w:val="false"/>
          <w:color w:val="0d0d0d"/>
          <w:sz w:val="28"/>
        </w:rPr>
        <w:t>1 – қосымша</w:t>
      </w:r>
    </w:p>
    <w:bookmarkEnd w:id="9"/>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08.12.2014 </w:t>
      </w:r>
      <w:r>
        <w:rPr>
          <w:rFonts w:ascii="Times New Roman"/>
          <w:b w:val="false"/>
          <w:i w:val="false"/>
          <w:color w:val="ff0000"/>
          <w:sz w:val="28"/>
        </w:rPr>
        <w:t>№ 302</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w:t>
      </w:r>
      <w:r>
        <w:drawing>
          <wp:inline distT="0" distB="0" distL="0" distR="0">
            <wp:extent cx="109728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72800" cy="495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