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a5af" w14:textId="3de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30 маусымдағы N 187. Қызылорда облысының Әділет департаментінде 2014 жылғы 29 шілдеде N 4737 болып тіркелді. Күші жойылды - Қызылорда облысы Қармақшы аудандық мәслихатының 2018 жылғы 28 желтоқсандағы № 223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Қармақшы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8 шілдедегі және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27 шілдедегі Қазақстан Республикасының Заңдарына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Қармақшы ауданының ауылдық елді мекендерінде тұратын және жұмыс істейтін мемлекеттік әлеуметтік қамсыздандыру, мәдениет, спорт және ветеринария ұйымдарының мамандарына, ауылдық жерлерде жұмыс істейтін білім берудің педагог қызметкерлеріне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Қармақшы аудандық мәслихатының 03.03.2015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Дәуленбаев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