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bc4a" w14:textId="c3db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2014 жылғы 05 қарашадағы N 195 шешімі. Қызылорда облысының Әділет департаментінде 2014 жылғы 11 желтоқсанда N 4815 болып тіркелді. Күші жойылды - Қызылорда облысы Арал аудандық мәслихатының 2016 жылғы 11 ақпандағы N 289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11.02.2016 </w:t>
      </w:r>
      <w:r>
        <w:rPr>
          <w:rFonts w:ascii="Times New Roman"/>
          <w:b w:val="false"/>
          <w:i w:val="false"/>
          <w:color w:val="ff0000"/>
          <w:sz w:val="28"/>
        </w:rPr>
        <w:t>N 289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33" w:id="1"/>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39-3 баптарына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 Қаулысына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күнiнен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отыз екінші</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М.Жулдасбаев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w:t>
            </w:r>
          </w:p>
          <w:p>
            <w:pPr>
              <w:spacing w:after="20"/>
              <w:ind w:left="20"/>
              <w:jc w:val="both"/>
            </w:pPr>
          </w:p>
          <w:p>
            <w:pPr>
              <w:spacing w:after="20"/>
              <w:ind w:left="20"/>
              <w:jc w:val="both"/>
            </w:pPr>
            <w:r>
              <w:rPr>
                <w:rFonts w:ascii="Times New Roman"/>
                <w:b w:val="false"/>
                <w:i/>
                <w:color w:val="000000"/>
                <w:sz w:val="20"/>
              </w:rPr>
              <w:t>хатшысының міндетін</w:t>
            </w: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А.Асанбаев</w:t>
            </w:r>
            <w:r>
              <w:rPr>
                <w:rFonts w:ascii="Times New Roman"/>
                <w:b w:val="false"/>
                <w:i w:val="false"/>
                <w:color w:val="000000"/>
                <w:sz w:val="20"/>
              </w:rPr>
              <w:t>
</w:t>
            </w:r>
          </w:p>
        </w:tc>
      </w:tr>
    </w:tbl>
    <w:bookmarkStart w:name="z10" w:id="4"/>
    <w:p>
      <w:pPr>
        <w:spacing w:after="0"/>
        <w:ind w:left="0"/>
        <w:jc w:val="left"/>
      </w:pPr>
      <w:r>
        <w:rPr>
          <w:rFonts w:ascii="Times New Roman"/>
          <w:b/>
          <w:i w:val="false"/>
          <w:color w:val="000000"/>
        </w:rPr>
        <w:t xml:space="preserve"> 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w:t>
      </w:r>
      <w:r>
        <w:br/>
      </w:r>
      <w:r>
        <w:rPr>
          <w:rFonts w:ascii="Times New Roman"/>
          <w:b/>
          <w:i w:val="false"/>
          <w:color w:val="000000"/>
        </w:rPr>
        <w:t>1. Жалпы ережелер</w:t>
      </w:r>
    </w:p>
    <w:bookmarkEnd w:id="4"/>
    <w:bookmarkStart w:name="z12" w:id="5"/>
    <w:p>
      <w:pPr>
        <w:spacing w:after="0"/>
        <w:ind w:left="0"/>
        <w:jc w:val="both"/>
      </w:pPr>
      <w:r>
        <w:rPr>
          <w:rFonts w:ascii="Times New Roman"/>
          <w:b w:val="false"/>
          <w:i w:val="false"/>
          <w:color w:val="000000"/>
          <w:sz w:val="28"/>
        </w:rPr>
        <w:t xml:space="preserve">
      1. Осы Арал ауданында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 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5"/>
    <w:bookmarkStart w:name="z13" w:id="6"/>
    <w:p>
      <w:pPr>
        <w:spacing w:after="0"/>
        <w:ind w:left="0"/>
        <w:jc w:val="both"/>
      </w:pPr>
      <w:r>
        <w:rPr>
          <w:rFonts w:ascii="Times New Roman"/>
          <w:b w:val="false"/>
          <w:i w:val="false"/>
          <w:color w:val="000000"/>
          <w:sz w:val="28"/>
        </w:rPr>
        <w:t>
      2. Арал ауданындағы қаланың, кенттің,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4" w:id="7"/>
    <w:p>
      <w:pPr>
        <w:spacing w:after="0"/>
        <w:ind w:left="0"/>
        <w:jc w:val="left"/>
      </w:pPr>
      <w:r>
        <w:rPr>
          <w:rFonts w:ascii="Times New Roman"/>
          <w:b/>
          <w:i w:val="false"/>
          <w:color w:val="000000"/>
        </w:rPr>
        <w:t xml:space="preserve"> 2. Бөлек жиындарды өткізу тәртібі</w:t>
      </w:r>
    </w:p>
    <w:bookmarkEnd w:id="7"/>
    <w:bookmarkStart w:name="z15" w:id="8"/>
    <w:p>
      <w:pPr>
        <w:spacing w:after="0"/>
        <w:ind w:left="0"/>
        <w:jc w:val="both"/>
      </w:pPr>
      <w:r>
        <w:rPr>
          <w:rFonts w:ascii="Times New Roman"/>
          <w:b w:val="false"/>
          <w:i w:val="false"/>
          <w:color w:val="000000"/>
          <w:sz w:val="28"/>
        </w:rPr>
        <w:t>
      3. Бөлек жиынды қаланың, кенттің, ауылдық округтің әкімі шақырады.</w:t>
      </w:r>
    </w:p>
    <w:bookmarkEnd w:id="8"/>
    <w:bookmarkStart w:name="z16" w:id="9"/>
    <w:p>
      <w:pPr>
        <w:spacing w:after="0"/>
        <w:ind w:left="0"/>
        <w:jc w:val="both"/>
      </w:pPr>
      <w:r>
        <w:rPr>
          <w:rFonts w:ascii="Times New Roman"/>
          <w:b w:val="false"/>
          <w:i w:val="false"/>
          <w:color w:val="000000"/>
          <w:sz w:val="28"/>
        </w:rPr>
        <w:t>
      Арал ауданы әкімінің жергілікті қоғамдастық жиынын өткізуге оң шешімі бар болған жағдайда бөлек жиынды өткізуге болады.</w:t>
      </w:r>
    </w:p>
    <w:bookmarkEnd w:id="9"/>
    <w:bookmarkStart w:name="z17"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8" w:id="11"/>
    <w:p>
      <w:pPr>
        <w:spacing w:after="0"/>
        <w:ind w:left="0"/>
        <w:jc w:val="both"/>
      </w:pPr>
      <w:r>
        <w:rPr>
          <w:rFonts w:ascii="Times New Roman"/>
          <w:b w:val="false"/>
          <w:i w:val="false"/>
          <w:color w:val="000000"/>
          <w:sz w:val="28"/>
        </w:rPr>
        <w:t>
      5. Қала, ауыл, көше, көппәтерлі тұрғын үй шегінде бөлек жиынды өткізуді қаланың, кенттің және ауылдық округтің әкімі ұйымдастырады.</w:t>
      </w:r>
    </w:p>
    <w:bookmarkEnd w:id="11"/>
    <w:bookmarkStart w:name="z19" w:id="12"/>
    <w:p>
      <w:pPr>
        <w:spacing w:after="0"/>
        <w:ind w:left="0"/>
        <w:jc w:val="both"/>
      </w:pPr>
      <w:r>
        <w:rPr>
          <w:rFonts w:ascii="Times New Roman"/>
          <w:b w:val="false"/>
          <w:i w:val="false"/>
          <w:color w:val="000000"/>
          <w:sz w:val="28"/>
        </w:rPr>
        <w:t>
      6. Бөлек жиынды ашудың алдында тиісті қаланың,ауылдың, көшенің, көппәтерлі тұрғын үйдің қатысып отырған және оған қатысуға құқығы бар тұрғындарын тіркеу жүргізіледі.</w:t>
      </w:r>
    </w:p>
    <w:bookmarkEnd w:id="12"/>
    <w:bookmarkStart w:name="z20" w:id="13"/>
    <w:p>
      <w:pPr>
        <w:spacing w:after="0"/>
        <w:ind w:left="0"/>
        <w:jc w:val="both"/>
      </w:pPr>
      <w:r>
        <w:rPr>
          <w:rFonts w:ascii="Times New Roman"/>
          <w:b w:val="false"/>
          <w:i w:val="false"/>
          <w:color w:val="000000"/>
          <w:sz w:val="28"/>
        </w:rPr>
        <w:t>
      7. Бөлек жиынды қала, кент, ауылдық округ әкімі немесе ол уәкілеттік берген тұлға ашады.</w:t>
      </w:r>
    </w:p>
    <w:bookmarkEnd w:id="13"/>
    <w:bookmarkStart w:name="z21" w:id="14"/>
    <w:p>
      <w:pPr>
        <w:spacing w:after="0"/>
        <w:ind w:left="0"/>
        <w:jc w:val="both"/>
      </w:pPr>
      <w:r>
        <w:rPr>
          <w:rFonts w:ascii="Times New Roman"/>
          <w:b w:val="false"/>
          <w:i w:val="false"/>
          <w:color w:val="000000"/>
          <w:sz w:val="28"/>
        </w:rPr>
        <w:t>
      Қала, кент, ауылдық округ әкімі немесе ол уәкілеттік берген тұлға бөлек жиынның төрағасы болып табылады.</w:t>
      </w:r>
    </w:p>
    <w:bookmarkEnd w:id="14"/>
    <w:bookmarkStart w:name="z22" w:id="1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
    <w:bookmarkStart w:name="z23" w:id="16"/>
    <w:p>
      <w:pPr>
        <w:spacing w:after="0"/>
        <w:ind w:left="0"/>
        <w:jc w:val="both"/>
      </w:pPr>
      <w:r>
        <w:rPr>
          <w:rFonts w:ascii="Times New Roman"/>
          <w:b w:val="false"/>
          <w:i w:val="false"/>
          <w:color w:val="000000"/>
          <w:sz w:val="28"/>
        </w:rPr>
        <w:t>
      8. Арал ауданындағы қаланың, кенттің аумағындағы жергілікті қоғамдастық жиынына қатысу үшін көше, көппәтерлі тұрғын үй тұрғындары өкілдерінің кандидатураларын көшенің, көппәтерлі тұрғын үй тұрғындарының жалпы санының бір пайызы мөлшерінде (бір өкілден кем емес) бөлек жиынның қатысушылары ұсынады.</w:t>
      </w:r>
    </w:p>
    <w:bookmarkEnd w:id="16"/>
    <w:bookmarkStart w:name="z24" w:id="17"/>
    <w:p>
      <w:pPr>
        <w:spacing w:after="0"/>
        <w:ind w:left="0"/>
        <w:jc w:val="both"/>
      </w:pPr>
      <w:r>
        <w:rPr>
          <w:rFonts w:ascii="Times New Roman"/>
          <w:b w:val="false"/>
          <w:i w:val="false"/>
          <w:color w:val="000000"/>
          <w:sz w:val="28"/>
        </w:rPr>
        <w:t>
      9. Арал ауданындағы ауылдық округтердің аумағындағы жергілікті қоғамдастық жиынына қатысу үшін ауыл, көше тұрғындары өкілдерінің кандидатураларын ауылдың, көше тұрғындарының жалпы санының екі пайызы мөлшерінде (бір өкілден кем емес) бөлек жиынның қатысушылары ұсынады.</w:t>
      </w:r>
    </w:p>
    <w:bookmarkEnd w:id="17"/>
    <w:bookmarkStart w:name="z25" w:id="18"/>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6" w:id="19"/>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9"/>
    <w:bookmarkStart w:name="z27" w:id="20"/>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28" w:id="21"/>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тиісті қала, кент және ауылдық округ әкімінің аппаратына береді.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