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3ca6" w14:textId="aa83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04 сәуірдегі N 536 қаулысы. Қызылорда облысының Әділет департаментінде 2014 жылғы 12 мамырда N 4662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"Мұрағаттық анықтамалар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А.Ш. Әлназароваға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"Мұрағат ісі саласындағы мемлекеттік көрсетілетін қызметтер стандарттарын бекіту туралы" Қазақстан Республикасы Үкіметінің 2014 жылғы 5 наурыздағы </w:t>
      </w:r>
      <w:r>
        <w:rPr>
          <w:rFonts w:ascii="Times New Roman"/>
          <w:b w:val="false"/>
          <w:i w:val="false"/>
          <w:color w:val="000000"/>
          <w:sz w:val="28"/>
        </w:rPr>
        <w:t>N 183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әкімінің міндетін атқарушы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Әлібаев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"04" сәуірдегі</w:t>
            </w:r>
            <w:r>
              <w:br/>
            </w:r>
            <w:r>
              <w:rPr>
                <w:rFonts w:ascii="Times New Roman"/>
                <w:b w:val="false"/>
                <w:i w:val="false"/>
                <w:color w:val="000000"/>
                <w:sz w:val="20"/>
              </w:rPr>
              <w:t>N 536 қаулысымен бекітілген</w:t>
            </w:r>
          </w:p>
        </w:tc>
      </w:tr>
    </w:tbl>
    <w:bookmarkStart w:name="z5" w:id="0"/>
    <w:p>
      <w:pPr>
        <w:spacing w:after="0"/>
        <w:ind w:left="0"/>
        <w:jc w:val="left"/>
      </w:pPr>
      <w:r>
        <w:rPr>
          <w:rFonts w:ascii="Times New Roman"/>
          <w:b/>
          <w:i w:val="false"/>
          <w:color w:val="000000"/>
        </w:rPr>
        <w:t xml:space="preserve"> "Мұрағаттық анықтамалар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Қызмет берушiнің атауы: "Қызылорда облысының мұрағаттар мен құжаттама басқармасы" мемлекеттік мекемесі, облыстық, қалалық, аудандық мемлекеттік мұрағаттар және облыс мемлекеттік мұрағатының филиалы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және (немесе) қағаз түрінде.</w:t>
      </w:r>
      <w:r>
        <w:br/>
      </w:r>
      <w:r>
        <w:rPr>
          <w:rFonts w:ascii="Times New Roman"/>
          <w:b w:val="false"/>
          <w:i w:val="false"/>
          <w:color w:val="000000"/>
          <w:sz w:val="28"/>
        </w:rPr>
        <w:t>
      3. Мемлекеттік көрсетілетін қызмет нәтижесі:</w:t>
      </w:r>
      <w:r>
        <w:br/>
      </w:r>
      <w:r>
        <w:rPr>
          <w:rFonts w:ascii="Times New Roman"/>
          <w:b w:val="false"/>
          <w:i w:val="false"/>
          <w:color w:val="000000"/>
          <w:sz w:val="28"/>
        </w:rPr>
        <w:t>
      1) көрсетілетін қызметті берушіде - мұрағаттық анықтамаларды беру (бұдан әрі - анықтама);</w:t>
      </w:r>
      <w:r>
        <w:br/>
      </w:r>
      <w:r>
        <w:rPr>
          <w:rFonts w:ascii="Times New Roman"/>
          <w:b w:val="false"/>
          <w:i w:val="false"/>
          <w:color w:val="000000"/>
          <w:sz w:val="28"/>
        </w:rPr>
        <w:t>
      2) Орталықта – мұрағаттық анықтамаларды беру (бұдан әрі - анықтама);</w:t>
      </w:r>
      <w:r>
        <w:br/>
      </w:r>
      <w:r>
        <w:rPr>
          <w:rFonts w:ascii="Times New Roman"/>
          <w:b w:val="false"/>
          <w:i w:val="false"/>
          <w:color w:val="000000"/>
          <w:sz w:val="28"/>
        </w:rPr>
        <w:t>
      3) порталда – мұрағаттық анықтамалардың дайын екені туралы хабарлама.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Орталыққа немесе портал арқылы еркін нысанда толтырылған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Қазақстан Республикасы Үкіметінің 2014 жылғы 05 наурыздағы N 183 қаулысымен бекітілген "Мұрағаттық анықтамалар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анықтаманы дайындап, көрсетілетін қызметті берушінің басшысына ұсынады (он екі күнтізбелік күн ішінде);</w:t>
      </w:r>
      <w:r>
        <w:br/>
      </w:r>
      <w:r>
        <w:rPr>
          <w:rFonts w:ascii="Times New Roman"/>
          <w:b w:val="false"/>
          <w:i w:val="false"/>
          <w:color w:val="000000"/>
          <w:sz w:val="28"/>
        </w:rPr>
        <w:t>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25 күннен аспайтын мерзімге ұзарта алады, бұл туралы құжаттар тіркелген күннен бастап үш жұмыс күні ішінде көрсетілетін қызметті алушыға (не сенімхат бойынша оның өкіліне) хабарланады;</w:t>
      </w:r>
      <w:r>
        <w:br/>
      </w:r>
      <w:r>
        <w:rPr>
          <w:rFonts w:ascii="Times New Roman"/>
          <w:b w:val="false"/>
          <w:i w:val="false"/>
          <w:color w:val="000000"/>
          <w:sz w:val="28"/>
        </w:rPr>
        <w:t>
      5) көрсетілетін қызметті берушінің басшысы анықтамаға қол қояды және кеңсе қызметкеріне жолдайды (он бес минуттан аспайды);</w:t>
      </w:r>
      <w:r>
        <w:br/>
      </w:r>
      <w:r>
        <w:rPr>
          <w:rFonts w:ascii="Times New Roman"/>
          <w:b w:val="false"/>
          <w:i w:val="false"/>
          <w:color w:val="000000"/>
          <w:sz w:val="28"/>
        </w:rPr>
        <w:t>
      6) кеңсе қызметкері анықтаманы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бөлімшелердің (қызметкерлердің)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Орталық қызметкері;</w:t>
      </w:r>
      <w:r>
        <w:br/>
      </w:r>
      <w:r>
        <w:rPr>
          <w:rFonts w:ascii="Times New Roman"/>
          <w:b w:val="false"/>
          <w:i w:val="false"/>
          <w:color w:val="000000"/>
          <w:sz w:val="28"/>
        </w:rPr>
        <w:t>
      5) Орталықтың жинақтау бөлімінің қызметкері.</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r>
        <w:br/>
      </w:r>
      <w:r>
        <w:rPr>
          <w:rFonts w:ascii="Times New Roman"/>
          <w:b w:val="false"/>
          <w:i w:val="false"/>
          <w:color w:val="000000"/>
          <w:sz w:val="28"/>
        </w:rPr>
        <w:t xml:space="preserve">
      1) көрсетілетін қызметті алушы (не оның сенімхат бойынша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түпнұсқалар мен құжаттардың электронды көшірмелерінің шынайылығын тексереді, түпнұсқаларды қайтарып береді және көрсетілетін қызметті алушыға (не оның сенімхат бойынша өкіліне) құжаттардың қабылданғаны туралы және</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беретін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xml:space="preserve">
      көрсетілетін қызметті алушының тегі, аты, әкесінің аты, көрсетілетін қызметті алушы өкілінің тегі, аты, әкесінің аты және олардың байланыс телефондары туралы мәліметтерді көрсете отырып, қолхат береді, көрсетілетін қызметті алушы (не оның сенімхат бойынша өкілі) стандартта көзделген тізбеге сәйкес құжаттар топтамасын толық ұсынбаған жағдайда,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 (он бес минуттан аспайды).</w:t>
      </w:r>
      <w:r>
        <w:br/>
      </w:r>
      <w:r>
        <w:rPr>
          <w:rFonts w:ascii="Times New Roman"/>
          <w:b w:val="false"/>
          <w:i w:val="false"/>
          <w:color w:val="000000"/>
          <w:sz w:val="28"/>
        </w:rPr>
        <w:t>
      Орталық қызметкері мемлекеттік қызметтерді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(не оның сенімхат бойынша өкілінің) жазбаша келісімін алады.</w:t>
      </w:r>
      <w:r>
        <w:br/>
      </w:r>
      <w:r>
        <w:rPr>
          <w:rFonts w:ascii="Times New Roman"/>
          <w:b w:val="false"/>
          <w:i w:val="false"/>
          <w:color w:val="000000"/>
          <w:sz w:val="28"/>
        </w:rPr>
        <w:t>
      3) Орталықтың жинақтау бөлімінің қызметкері қабылданған құжаттарды көрсетілетін қызметті берушіге қайта жолдайды (бір жұмыс күн ішінде, мемлекеттік қызметті көрсету мерзіміне кірмейді);</w:t>
      </w:r>
      <w:r>
        <w:br/>
      </w:r>
      <w:r>
        <w:rPr>
          <w:rFonts w:ascii="Times New Roman"/>
          <w:b w:val="false"/>
          <w:i w:val="false"/>
          <w:color w:val="000000"/>
          <w:sz w:val="28"/>
        </w:rPr>
        <w:t>
      4) Орталық құжаттарды көрсетілген қызметті берушіге жолдағаннан кейін, көрсетілетін қызметті берушінің құрылымдық бөлімшелерінің (қызметкерлерінің) өзара іс-қимылы осы регламенттің 5-тармағының 2-5 тармақшаларына сәйкес жүзеге асырылады (он екі күнтізбелік күн ішінде);</w:t>
      </w:r>
      <w:r>
        <w:br/>
      </w:r>
      <w:r>
        <w:rPr>
          <w:rFonts w:ascii="Times New Roman"/>
          <w:b w:val="false"/>
          <w:i w:val="false"/>
          <w:color w:val="000000"/>
          <w:sz w:val="28"/>
        </w:rPr>
        <w:t>
      5) көрсетілетін қызметті берушінің кеңсе қызметкері анықтаманы тіркеп, Орталыққа жолдайды (бір жұмыс күн ішінде);</w:t>
      </w:r>
      <w:r>
        <w:br/>
      </w:r>
      <w:r>
        <w:rPr>
          <w:rFonts w:ascii="Times New Roman"/>
          <w:b w:val="false"/>
          <w:i w:val="false"/>
          <w:color w:val="000000"/>
          <w:sz w:val="28"/>
        </w:rPr>
        <w:t>
      6) Орталық қызметкері анықтаманы тіркеп,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r>
        <w:br/>
      </w:r>
      <w:r>
        <w:rPr>
          <w:rFonts w:ascii="Times New Roman"/>
          <w:b w:val="false"/>
          <w:i w:val="false"/>
          <w:color w:val="000000"/>
          <w:sz w:val="28"/>
        </w:rPr>
        <w:t xml:space="preserve">
      1) көрсетілетін қызметті алушы (не сенімхат бойынша оның өкілі) "электрондық үкіметтің" порталында (бұдан әрі – портал) тіркелуді жүзеге асырады және көрсетілетін қызметті алушының электрондық-цифрлық қолтаңбасымен (бұдан әрі - ЭЦҚ) куәландырылған электрондық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(не сенімхат бойынша оның өкілінің) "жеке кабинетіне" құжаттардың қабылданғаны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5-тармағының 2-5 тармақшаларына сәйкес жүзеге асырылады;</w:t>
      </w:r>
      <w:r>
        <w:br/>
      </w:r>
      <w:r>
        <w:rPr>
          <w:rFonts w:ascii="Times New Roman"/>
          <w:b w:val="false"/>
          <w:i w:val="false"/>
          <w:color w:val="000000"/>
          <w:sz w:val="28"/>
        </w:rPr>
        <w:t>
      4) орындаушы мемлекеттік қызмет көрсетудің нәтижесін тіркейді және көрсетілетін қызметті алушының (не сенімхат бойынша оның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12. Көрсетілетін қызметті беруші мен Орталық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xml:space="preserve">
      13.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14.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263913, бірыңғай байланыс-орталығы: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Әрбір рәсімнің (іс-қимылдың) ұзақтығы көрсетілген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1509"/>
        <w:gridCol w:w="800"/>
        <w:gridCol w:w="800"/>
        <w:gridCol w:w="6590"/>
        <w:gridCol w:w="800"/>
        <w:gridCol w:w="1472"/>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барысы, ағыны) нөмірі</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Құрылымдық бөлімшелердің атауы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(процестің, операция рәсімінің) атауы және олардың сипаттамасы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дайындайды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қол қояды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берушінің басшысына ұсынады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кеңсе қызметкеріне жолдайды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күнтізбелік күн ішінде, екі немесе одан да көп ұйымдардың құжаттарын зерделеу, сонымен қатар 5 жылдан асатын кезеңді қарау қажет болса – 25 күнтізбелік күн ішінде, бұл туралы қызмет алушыға құжат тіркелген күннен бастап 3 жұмыс күні ішінде хабарланады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Әрбір рәсімнің (іс-қимылдың) ұзақтығы көрсетілген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Көрсетілетін қызметті алушы (не сенімхат бойынша оның өкілі) Орталыққа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1183"/>
        <w:gridCol w:w="1801"/>
        <w:gridCol w:w="689"/>
        <w:gridCol w:w="627"/>
        <w:gridCol w:w="627"/>
        <w:gridCol w:w="5167"/>
        <w:gridCol w:w="628"/>
        <w:gridCol w:w="536"/>
        <w:gridCol w:w="784"/>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барысы, ағыны) нөмірі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(процестің, операцияның рәсімнің) атауы және олардың сипаттамасы</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дайындайды</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қол қояды</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ұйымдастыру-өкімдік шешім)</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сенімхат бойынша оның өкіліне) құжаттардың қабылданғаны немесе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берушінің басшысына ұсынады</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кеңсе қызметкеріне жолдайды</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Орталыққа жолдайды</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анықтаманы көрсетілетін қызметті алушыға </w:t>
            </w:r>
            <w:r>
              <w:br/>
            </w:r>
            <w:r>
              <w:rPr>
                <w:rFonts w:ascii="Times New Roman"/>
                <w:b w:val="false"/>
                <w:i w:val="false"/>
                <w:color w:val="000000"/>
                <w:sz w:val="20"/>
              </w:rPr>
              <w:t>
(не сенімхат бойынша оның өкіліне) береді</w:t>
            </w: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(мемлекеттік қызмет көрсету мерзіміне кірмейді)</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күнтізбелік күн ішінде, екі немесе одан да көп ұйымдардың құжаттарын зерделеу, сонымен қатар 5 жылдан асатын кезеңді қарау қажет болса – 25 күнтізбелік күн ішінде, бұл туралы қызмет алушыға құжат тіркелген күнінен бастап 3 жұмыс күні ішінде хабарланады</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Әрбір рәсімнің (іс-қимылдың) ұзақтығын көрсете отырып әрбір іс-қимылдың (рәсімнің) жүру реттілігі сипаттамасының блок схемасы</w:t>
      </w:r>
      <w:r>
        <w:br/>
      </w: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Әрбір рәсімнің (іс-қимылдың) ұзақтығы көрсетілген құрылымдық бөлімшелер (қызметкерлер) арасындағы рәсімдер (іс-қимылдар) реттілігінің сипаттамасы</w:t>
      </w:r>
      <w:r>
        <w:rPr>
          <w:rFonts w:ascii="Times New Roman"/>
          <w:b w:val="false"/>
          <w:i w:val="false"/>
          <w:color w:val="000000"/>
          <w:sz w:val="28"/>
        </w:rPr>
        <w:t xml:space="preserve"> </w:t>
      </w:r>
      <w:r>
        <w:br/>
      </w:r>
      <w:r>
        <w:rPr>
          <w:rFonts w:ascii="Times New Roman"/>
          <w:b w:val="false"/>
          <w:i w:val="false"/>
          <w:color w:val="000000"/>
          <w:sz w:val="28"/>
        </w:rPr>
        <w:t>
      Көрсетілетін қызметті алушы (не сенімхат бойынша оның өкілі)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w:t>
      </w:r>
      <w:r>
        <w:br/>
      </w:r>
      <w:r>
        <w:rPr>
          <w:rFonts w:ascii="Times New Roman"/>
          <w:b w:val="false"/>
          <w:i w:val="false"/>
          <w:color w:val="000000"/>
          <w:sz w:val="28"/>
        </w:rPr>
        <w:t>
      Көрсетілетін қызметті алушы (не сенімхат бойынша оның өкілі) портал арқылы жүгінген кезде:</w:t>
      </w:r>
      <w:r>
        <w:br/>
      </w:r>
      <w:r>
        <w:rPr>
          <w:rFonts w:ascii="Times New Roman"/>
          <w:b w:val="false"/>
          <w:i w:val="false"/>
          <w:color w:val="000000"/>
          <w:sz w:val="28"/>
        </w:rPr>
        <w:t>
      </w:t>
      </w:r>
    </w:p>
    <w:p>
      <w:pPr>
        <w:spacing w:after="0"/>
        <w:ind w:left="0"/>
        <w:jc w:val="both"/>
      </w:pPr>
      <w:r>
        <w:drawing>
          <wp:inline distT="0" distB="0" distL="0" distR="0">
            <wp:extent cx="7810500" cy="1258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58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