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5b84" w14:textId="f0b5b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2014 жылғы 20 наурыздағы N 523 қаулысы. Қызылорда облысының Әділет департаментінде 2014 жылғы 30 сәуірдегі N 4650 тіркелді. Күші жойылды - Қызылорда облыстық әкімдігінің 2014 жылғы 13 қарашадағы N 759 қаулысымен</w:t>
      </w:r>
    </w:p>
    <w:p>
      <w:pPr>
        <w:spacing w:after="0"/>
        <w:ind w:left="0"/>
        <w:jc w:val="left"/>
      </w:pPr>
      <w:r>
        <w:rPr>
          <w:rFonts w:ascii="Times New Roman"/>
          <w:b w:val="false"/>
          <w:i w:val="false"/>
          <w:color w:val="ff0000"/>
          <w:sz w:val="28"/>
        </w:rPr>
        <w:t xml:space="preserve">      Ескерту. Күші жойылды - Қызылорда облыстық әкімдігінің 13.11.2014 </w:t>
      </w:r>
      <w:r>
        <w:rPr>
          <w:rFonts w:ascii="Times New Roman"/>
          <w:b w:val="false"/>
          <w:i w:val="false"/>
          <w:color w:val="ff0000"/>
          <w:sz w:val="28"/>
        </w:rPr>
        <w:t>N 759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"Ауыл шаруашылығы тауарын өндірушілерге су беру қызметтерінің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Қызылорда облысы әкімінің орынбасары Р. С. Нұртаевқа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бірақ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Үкіметінің 2014 жылғы 24 ақпандағы </w:t>
      </w:r>
      <w:r>
        <w:rPr>
          <w:rFonts w:ascii="Times New Roman"/>
          <w:b w:val="false"/>
          <w:i w:val="false"/>
          <w:color w:val="000000"/>
          <w:sz w:val="28"/>
        </w:rPr>
        <w:t>N 134 қаулысы</w:t>
      </w:r>
      <w:r>
        <w:rPr>
          <w:rFonts w:ascii="Times New Roman"/>
          <w:b w:val="false"/>
          <w:i w:val="false"/>
          <w:color w:val="000000"/>
          <w:sz w:val="28"/>
        </w:rPr>
        <w:t xml:space="preserve"> қолданысқа енгізілгеннен бұрын емес.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Көшербаев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2014 жылғы "20" наурыздағы</w:t>
            </w:r>
            <w:r>
              <w:br/>
            </w:r>
            <w:r>
              <w:rPr>
                <w:rFonts w:ascii="Times New Roman"/>
                <w:b w:val="false"/>
                <w:i w:val="false"/>
                <w:color w:val="000000"/>
                <w:sz w:val="20"/>
              </w:rPr>
              <w:t>N 523 қаулысымен бекітілген</w:t>
            </w:r>
          </w:p>
        </w:tc>
      </w:tr>
    </w:tbl>
    <w:bookmarkStart w:name="z5" w:id="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Көрсетілетін қызметті берушілердің атауы: облыстың ("Қызылорда ауыл шаруашылығы басқармасы" мемлекеттік мекемесі, бұдан әрі – басқарма), ауданның және облыстық маңызы бар қаланың (ауыл шаруашылығы бөлімдері, бұдан әрі – бөлім) жергілікті атқарушы органдары.</w:t>
      </w:r>
      <w:r>
        <w:br/>
      </w:r>
      <w:r>
        <w:rPr>
          <w:rFonts w:ascii="Times New Roman"/>
          <w:b w:val="false"/>
          <w:i w:val="false"/>
          <w:color w:val="000000"/>
          <w:sz w:val="28"/>
        </w:rPr>
        <w:t>
      2. Мемлекеттік қызмет көрсету нысаны: қағаз түрінде.</w:t>
      </w:r>
      <w:r>
        <w:br/>
      </w:r>
      <w:r>
        <w:rPr>
          <w:rFonts w:ascii="Times New Roman"/>
          <w:b w:val="false"/>
          <w:i w:val="false"/>
          <w:color w:val="000000"/>
          <w:sz w:val="28"/>
        </w:rPr>
        <w:t>
      3. Мемлекеттік қызметті көрсету нәтижесі – көрсетілетін қызметті алушының банк шоттарына тиесілі бюджеттік субсидияны аудару үшін аумақтық қазынашылық бөлімшеге төлем шоттарының тізілімін (бұдан әрі – тізілім) ұсыну.</w:t>
      </w:r>
      <w:r>
        <w:br/>
      </w:r>
      <w:r>
        <w:rPr>
          <w:rFonts w:ascii="Times New Roman"/>
          <w:b w:val="false"/>
          <w:i w:val="false"/>
          <w:color w:val="000000"/>
          <w:sz w:val="28"/>
        </w:rPr>
        <w:t>
      4. Мемлекеттік қызмет тегін көрсетіледі.</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берушілердің құрылымдық бөлімшелерінің (қызметкерлерінің) іс-қимыл тәртібінің сипаттамасы</w:t>
      </w:r>
    </w:p>
    <w:bookmarkEnd w:id="1"/>
    <w:p>
      <w:pPr>
        <w:spacing w:after="0"/>
        <w:ind w:left="0"/>
        <w:jc w:val="left"/>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бөлімге Қазақстан Республикасы Үкіметінің 2014 жылы 24 ақпандағы N 134 қаулысымен бекітілген "Ауыл шаруашылығы тауарын өндірушілерге су беру қызметтерінің құнын субсидиялау" мемлекеттік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 ұсынуы.</w:t>
      </w:r>
      <w:r>
        <w:br/>
      </w:r>
      <w:r>
        <w:rPr>
          <w:rFonts w:ascii="Times New Roman"/>
          <w:b w:val="false"/>
          <w:i w:val="false"/>
          <w:color w:val="000000"/>
          <w:sz w:val="28"/>
        </w:rPr>
        <w:t>
      6. Мемлекеттік қызмет көрсету процесінің құрамына кіретін әрбір рәсімнің (іс-қимылдың) мазмұны, оларды орындаудың ұзақтығы:</w:t>
      </w:r>
      <w:r>
        <w:br/>
      </w:r>
      <w:r>
        <w:rPr>
          <w:rFonts w:ascii="Times New Roman"/>
          <w:b w:val="false"/>
          <w:i w:val="false"/>
          <w:color w:val="000000"/>
          <w:sz w:val="28"/>
        </w:rPr>
        <w:t xml:space="preserve">
      1) көрсетілетін қызметті алушы бөлімге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(ағымдағы жылдың 20 ақпанына дейін);</w:t>
      </w:r>
      <w:r>
        <w:br/>
      </w:r>
      <w:r>
        <w:rPr>
          <w:rFonts w:ascii="Times New Roman"/>
          <w:b w:val="false"/>
          <w:i w:val="false"/>
          <w:color w:val="000000"/>
          <w:sz w:val="28"/>
        </w:rPr>
        <w:t xml:space="preserve">
      2) бөлімнің кеңсе қызметкері құжаттарды тіркейді, көрсетілетін қызметті алушыға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талон береді және бөлімнің басшысына ұсынады (он бес минуттан аспайды);</w:t>
      </w:r>
      <w:r>
        <w:br/>
      </w:r>
      <w:r>
        <w:rPr>
          <w:rFonts w:ascii="Times New Roman"/>
          <w:b w:val="false"/>
          <w:i w:val="false"/>
          <w:color w:val="000000"/>
          <w:sz w:val="28"/>
        </w:rPr>
        <w:t>
      3) бөлімнің басшысы құжаттарды қарайды және орындаушыға жолдайды (он бес минуттан аспайды);</w:t>
      </w:r>
      <w:r>
        <w:br/>
      </w:r>
      <w:r>
        <w:rPr>
          <w:rFonts w:ascii="Times New Roman"/>
          <w:b w:val="false"/>
          <w:i w:val="false"/>
          <w:color w:val="000000"/>
          <w:sz w:val="28"/>
        </w:rPr>
        <w:t>
      4) орындаушы құжаттарды қарайды және суару суын беру жөніндегі қызметтер құнының бөлігінде өтінімдерді қарау және жергілікті бюджеттен субсидиялауға жататын су пайдаланушылар тізімін және су пайдаланушылар бойынша субсидиялар сомаларын бекіту бойынша ұсыныстар енгізу үшін аудан (облыстық маңызы бар қала) әкімінің (бұдан әрі – әкім) шешімімен құрылатын комиссияға (бұдан әрі – ВАК) қарау үшін жолдайды (екі жұмыс күні ішінде);</w:t>
      </w:r>
      <w:r>
        <w:br/>
      </w:r>
      <w:r>
        <w:rPr>
          <w:rFonts w:ascii="Times New Roman"/>
          <w:b w:val="false"/>
          <w:i w:val="false"/>
          <w:color w:val="000000"/>
          <w:sz w:val="28"/>
        </w:rPr>
        <w:t>
      5) ВАК ұсынылған өтінімдерді қарайды және көрсетілетін қызметті алушылар тізімін әкімге бекітуге жолдайды (екі жұмыс күні ішінде);</w:t>
      </w:r>
      <w:r>
        <w:br/>
      </w:r>
      <w:r>
        <w:rPr>
          <w:rFonts w:ascii="Times New Roman"/>
          <w:b w:val="false"/>
          <w:i w:val="false"/>
          <w:color w:val="000000"/>
          <w:sz w:val="28"/>
        </w:rPr>
        <w:t>
      6) әкім көрсетілетін қызметті алушылар тізімін бекітеді және басқармаға жолдайды (екі жұмыс күні ішінде);</w:t>
      </w:r>
      <w:r>
        <w:br/>
      </w:r>
      <w:r>
        <w:rPr>
          <w:rFonts w:ascii="Times New Roman"/>
          <w:b w:val="false"/>
          <w:i w:val="false"/>
          <w:color w:val="000000"/>
          <w:sz w:val="28"/>
        </w:rPr>
        <w:t>
      7) басқарма көрсетілетін қызметті алушыны қабылданған шешім туралы жазбаша түрде хабардар етеді (үш жұмыс күні ішінде);</w:t>
      </w:r>
      <w:r>
        <w:br/>
      </w:r>
      <w:r>
        <w:rPr>
          <w:rFonts w:ascii="Times New Roman"/>
          <w:b w:val="false"/>
          <w:i w:val="false"/>
          <w:color w:val="000000"/>
          <w:sz w:val="28"/>
        </w:rPr>
        <w:t xml:space="preserve">
      8) көрсетілетін қызметті алушы ай сайын стандарттың </w:t>
      </w:r>
      <w:r>
        <w:rPr>
          <w:rFonts w:ascii="Times New Roman"/>
          <w:b w:val="false"/>
          <w:i w:val="false"/>
          <w:color w:val="000000"/>
          <w:sz w:val="28"/>
        </w:rPr>
        <w:t>9-тармағының</w:t>
      </w:r>
      <w:r>
        <w:rPr>
          <w:rFonts w:ascii="Times New Roman"/>
          <w:b w:val="false"/>
          <w:i w:val="false"/>
          <w:color w:val="000000"/>
          <w:sz w:val="28"/>
        </w:rPr>
        <w:t xml:space="preserve"> 2-тармақшасына сәйкес құжаттарды орындаушыға жолдайды (ағымдағы айдың 20- на дейін);</w:t>
      </w:r>
      <w:r>
        <w:br/>
      </w:r>
      <w:r>
        <w:rPr>
          <w:rFonts w:ascii="Times New Roman"/>
          <w:b w:val="false"/>
          <w:i w:val="false"/>
          <w:color w:val="000000"/>
          <w:sz w:val="28"/>
        </w:rPr>
        <w:t>
      9) орындаушы құжаттарды тексереді және көрсетілетін қызметті алушылардың жиынтық тізілімін басқармаға жолдайды (екі жұмыс күні ішінде);</w:t>
      </w:r>
      <w:r>
        <w:br/>
      </w:r>
      <w:r>
        <w:rPr>
          <w:rFonts w:ascii="Times New Roman"/>
          <w:b w:val="false"/>
          <w:i w:val="false"/>
          <w:color w:val="000000"/>
          <w:sz w:val="28"/>
        </w:rPr>
        <w:t>
      10) басқарма тізімдеме қалыптастырады және тізілімді аумақтық қазынашылық бөлімшесіне жолдайды (бес жұмыс күні ішінде).</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берушілердің құрылымдық бөлімшелердің (қызметкерлерінің) өзара іс-қимыл тәртібінің сипаттамасы</w:t>
      </w:r>
    </w:p>
    <w:bookmarkEnd w:id="2"/>
    <w:p>
      <w:pPr>
        <w:spacing w:after="0"/>
        <w:ind w:left="0"/>
        <w:jc w:val="left"/>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1) бөлімнің кеңсе қызметкері;</w:t>
      </w:r>
      <w:r>
        <w:br/>
      </w:r>
      <w:r>
        <w:rPr>
          <w:rFonts w:ascii="Times New Roman"/>
          <w:b w:val="false"/>
          <w:i w:val="false"/>
          <w:color w:val="000000"/>
          <w:sz w:val="28"/>
        </w:rPr>
        <w:t>
      2) бөлімнің басшысы;</w:t>
      </w:r>
      <w:r>
        <w:br/>
      </w:r>
      <w:r>
        <w:rPr>
          <w:rFonts w:ascii="Times New Roman"/>
          <w:b w:val="false"/>
          <w:i w:val="false"/>
          <w:color w:val="000000"/>
          <w:sz w:val="28"/>
        </w:rPr>
        <w:t>
      3) орындаушы;</w:t>
      </w:r>
      <w:r>
        <w:br/>
      </w:r>
      <w:r>
        <w:rPr>
          <w:rFonts w:ascii="Times New Roman"/>
          <w:b w:val="false"/>
          <w:i w:val="false"/>
          <w:color w:val="000000"/>
          <w:sz w:val="28"/>
        </w:rPr>
        <w:t>
      4) ВАК;</w:t>
      </w:r>
      <w:r>
        <w:br/>
      </w:r>
      <w:r>
        <w:rPr>
          <w:rFonts w:ascii="Times New Roman"/>
          <w:b w:val="false"/>
          <w:i w:val="false"/>
          <w:color w:val="000000"/>
          <w:sz w:val="28"/>
        </w:rPr>
        <w:t>
      5) әкім;</w:t>
      </w:r>
      <w:r>
        <w:br/>
      </w:r>
      <w:r>
        <w:rPr>
          <w:rFonts w:ascii="Times New Roman"/>
          <w:b w:val="false"/>
          <w:i w:val="false"/>
          <w:color w:val="000000"/>
          <w:sz w:val="28"/>
        </w:rPr>
        <w:t>
      6) басқарма.</w:t>
      </w:r>
      <w:r>
        <w:br/>
      </w:r>
      <w:r>
        <w:rPr>
          <w:rFonts w:ascii="Times New Roman"/>
          <w:b w:val="false"/>
          <w:i w:val="false"/>
          <w:color w:val="000000"/>
          <w:sz w:val="28"/>
        </w:rPr>
        <w:t xml:space="preserve">
      8. Құрылымдық бөлімшелер (қызметкерлер) арасындағы әрбір рәсімнің (іс-қимылдың) реттілігі мен ұзақтығы көрсетілген рәсімдер (іс-қимылдар)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9. Әрбір рәсімнің (іс-қимылдың) ұзақтығы көрсетілген рәсімдер (іс-қимылдар) реттілігінің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рәсімнің (іс-қимылдың) өту блок-схемасында келтірілген.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3"/>
    <w:p>
      <w:pPr>
        <w:spacing w:after="0"/>
        <w:ind w:left="0"/>
        <w:jc w:val="left"/>
      </w:pPr>
      <w:r>
        <w:rPr>
          <w:rFonts w:ascii="Times New Roman"/>
          <w:b w:val="false"/>
          <w:i w:val="false"/>
          <w:color w:val="000000"/>
          <w:sz w:val="28"/>
        </w:rPr>
        <w:t>      10. Көрсетілетін қызметті берушілердің басшылары (бұдан әрі – лауазымды тұлғалар) мемлекеттік көрсетілетін қызметті көрсетуге жауапты тұлғалар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көрсетуге жауапкершілікте болады.</w:t>
      </w:r>
      <w:r>
        <w:br/>
      </w:r>
      <w:r>
        <w:rPr>
          <w:rFonts w:ascii="Times New Roman"/>
          <w:b w:val="false"/>
          <w:i w:val="false"/>
          <w:color w:val="000000"/>
          <w:sz w:val="28"/>
        </w:rPr>
        <w:t xml:space="preserve">
      11. Мемлекеттік қызмет көрсету мәселелері бойынша әрекеттерге (әрекетсіздікке)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12. Қызмет көрсету жөнінде ақпарат алуға, сондай-ақ, оның сапасын бағалау (оның ішінде шағымдану) қажет болған жағдайда ақпарат алу үшін байланыс телефонының нөмірі: 8(7242) 605442, бірыңғай байланыс орталығы (1414).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су беру қызметтерінің құнын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10" w:id="4"/>
    <w:p>
      <w:pPr>
        <w:spacing w:after="0"/>
        <w:ind w:left="0"/>
        <w:jc w:val="left"/>
      </w:pPr>
      <w:r>
        <w:rPr>
          <w:rFonts w:ascii="Times New Roman"/>
          <w:b/>
          <w:i w:val="false"/>
          <w:color w:val="000000"/>
        </w:rPr>
        <w:t xml:space="preserve"> Құрылымдық бөлімшелер (қызметкерлер) арасындағы әрбір рәсімнің (іс-қимылдың) ұзақтығы көрсетілген құрылымдық бөлімшелер (қызметкерлер) арасындағы рәсімдер (іс-қимылдар) реттілігінің сипаттамасы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156"/>
        <w:gridCol w:w="1314"/>
        <w:gridCol w:w="1143"/>
        <w:gridCol w:w="977"/>
        <w:gridCol w:w="1484"/>
        <w:gridCol w:w="977"/>
        <w:gridCol w:w="1653"/>
        <w:gridCol w:w="1146"/>
        <w:gridCol w:w="979"/>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(барысы, жұмыстар ағыны, нөмірі)</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бөлімшелердің атауы</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кеңсе қызметкері</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Бөлімнің басшысы</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ВАК</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Орындаушы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Басқарма</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Іс-әрекеттердің (үдерістің, операция рәсімінің) атауы және олардың сипаттамасы</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тіркейді, көрсетілетін қызмет алушыға талон береді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қарайды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қарайды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ұсынылған өтінімдерді қарайды, көрсетілетін қызметті алушылар тізімін қалыптастырады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алушылар тізімін бекітеді</w:t>
            </w: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алушыны қабылданған шешім туралы жазбаша түрде хабардар етеді</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алушымен ай сайын жолданылатын</w:t>
            </w:r>
            <w:r>
              <w:br/>
            </w:r>
            <w:r>
              <w:rPr>
                <w:rFonts w:ascii="Times New Roman"/>
                <w:b w:val="false"/>
                <w:i w:val="false"/>
                <w:color w:val="000000"/>
                <w:sz w:val="20"/>
              </w:rPr>
              <w:t>
құжаттарды тексереді</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тізімдеме қалыптастырады </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ұйымдастыру-өкімдік шешім)</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бөлімнің басшысына ұсынады</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құжаттарды орындаушыға жолдайды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ВАК-ның қарауына жолдайды</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көрсетілетін қызметті алушылар тізімін әкімге бекітуге жолдайды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алушылар тізімін басқармаға жолдайды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алушылардың жиынтық тізілімін басқармаға жолдайды</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тізілімді аумақтық қазынашылық бөлімшесіне жолдайды</w:t>
            </w: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мерзімі</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минуттан аспайды</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 ішінде</w:t>
            </w: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 ішінде</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 ішінде</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жұмыс күні ішінде</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жұмыс күні ішінде</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жұмыс күні ішінде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су беру қызметтерінің құнын субсидиялау"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11" w:id="5"/>
    <w:p>
      <w:pPr>
        <w:spacing w:after="0"/>
        <w:ind w:left="0"/>
        <w:jc w:val="left"/>
      </w:pPr>
      <w:r>
        <w:rPr>
          <w:rFonts w:ascii="Times New Roman"/>
          <w:b/>
          <w:i w:val="false"/>
          <w:color w:val="000000"/>
        </w:rPr>
        <w:t xml:space="preserve"> Әрбір рәсімнің (іс-қимылдың) ұзақтығы көрсетілген рәсімдер (іс-қимылдар) реттілігі сипаттамасының өту блок-схемасы  </w:t>
      </w:r>
    </w:p>
    <w:bookmarkEnd w:id="5"/>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